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40DDE" w14:textId="77777777" w:rsidR="002820C8" w:rsidRDefault="002820C8" w:rsidP="002820C8">
      <w:pPr>
        <w:pStyle w:val="2"/>
      </w:pPr>
      <w:r>
        <w:t>ECO 5350</w:t>
      </w:r>
      <w:r w:rsidR="00640D19">
        <w:t>-70</w:t>
      </w:r>
      <w:r w:rsidR="001F0401">
        <w:t>1</w:t>
      </w:r>
      <w:r>
        <w:tab/>
      </w:r>
      <w:r>
        <w:tab/>
      </w:r>
      <w:r>
        <w:tab/>
      </w:r>
      <w:r>
        <w:tab/>
      </w:r>
      <w:r>
        <w:tab/>
      </w:r>
      <w:r>
        <w:tab/>
      </w:r>
      <w:r>
        <w:tab/>
      </w:r>
      <w:r>
        <w:tab/>
      </w:r>
      <w:r>
        <w:tab/>
        <w:t>T. Fomby</w:t>
      </w:r>
    </w:p>
    <w:p w14:paraId="6624F335" w14:textId="77777777" w:rsidR="002820C8" w:rsidRDefault="002820C8" w:rsidP="002820C8">
      <w:pPr>
        <w:rPr>
          <w:sz w:val="24"/>
        </w:rPr>
      </w:pPr>
      <w:r>
        <w:rPr>
          <w:sz w:val="24"/>
        </w:rPr>
        <w:t>Intro. Econometrics</w:t>
      </w:r>
      <w:r>
        <w:rPr>
          <w:sz w:val="24"/>
        </w:rPr>
        <w:tab/>
      </w:r>
      <w:r>
        <w:rPr>
          <w:sz w:val="24"/>
        </w:rPr>
        <w:tab/>
      </w:r>
      <w:r>
        <w:rPr>
          <w:sz w:val="24"/>
        </w:rPr>
        <w:tab/>
      </w:r>
      <w:r>
        <w:rPr>
          <w:sz w:val="24"/>
        </w:rPr>
        <w:tab/>
      </w:r>
      <w:r>
        <w:rPr>
          <w:sz w:val="24"/>
        </w:rPr>
        <w:tab/>
      </w:r>
      <w:r>
        <w:rPr>
          <w:sz w:val="24"/>
        </w:rPr>
        <w:tab/>
      </w:r>
      <w:r>
        <w:rPr>
          <w:sz w:val="24"/>
        </w:rPr>
        <w:tab/>
      </w:r>
      <w:r>
        <w:rPr>
          <w:sz w:val="24"/>
        </w:rPr>
        <w:tab/>
      </w:r>
      <w:r w:rsidR="00640D19">
        <w:rPr>
          <w:sz w:val="24"/>
        </w:rPr>
        <w:tab/>
      </w:r>
      <w:r w:rsidR="00A4062C">
        <w:rPr>
          <w:sz w:val="24"/>
        </w:rPr>
        <w:t>Spring</w:t>
      </w:r>
      <w:r w:rsidR="00A654FB">
        <w:rPr>
          <w:sz w:val="24"/>
        </w:rPr>
        <w:t xml:space="preserve"> 20</w:t>
      </w:r>
      <w:r w:rsidR="008A5CA2">
        <w:rPr>
          <w:sz w:val="24"/>
        </w:rPr>
        <w:t>2</w:t>
      </w:r>
      <w:r w:rsidR="00A4062C">
        <w:rPr>
          <w:sz w:val="24"/>
        </w:rPr>
        <w:t>1</w:t>
      </w:r>
    </w:p>
    <w:p w14:paraId="3293383C" w14:textId="77777777" w:rsidR="00626F3E" w:rsidRDefault="00626F3E" w:rsidP="002820C8">
      <w:pPr>
        <w:rPr>
          <w:sz w:val="24"/>
        </w:rPr>
      </w:pPr>
    </w:p>
    <w:p w14:paraId="54E11290" w14:textId="77777777" w:rsidR="002820C8" w:rsidRDefault="002820C8" w:rsidP="002820C8">
      <w:pPr>
        <w:rPr>
          <w:sz w:val="24"/>
        </w:rPr>
      </w:pPr>
    </w:p>
    <w:p w14:paraId="59920410" w14:textId="77777777" w:rsidR="002820C8" w:rsidRDefault="002820C8" w:rsidP="002820C8">
      <w:pPr>
        <w:pStyle w:val="1"/>
      </w:pPr>
      <w:r>
        <w:t xml:space="preserve">EXERCISE </w:t>
      </w:r>
      <w:r w:rsidR="008A5CA2">
        <w:t>3</w:t>
      </w:r>
    </w:p>
    <w:p w14:paraId="51B2CD47" w14:textId="77777777" w:rsidR="002820C8" w:rsidRDefault="002820C8" w:rsidP="002820C8"/>
    <w:p w14:paraId="5379F31C" w14:textId="77777777" w:rsidR="00626F3E" w:rsidRDefault="002820C8" w:rsidP="002820C8">
      <w:pPr>
        <w:rPr>
          <w:b/>
          <w:sz w:val="24"/>
        </w:rPr>
      </w:pPr>
      <w:r>
        <w:rPr>
          <w:b/>
          <w:bCs/>
          <w:sz w:val="24"/>
        </w:rPr>
        <w:t>Purpose</w:t>
      </w:r>
      <w:r>
        <w:rPr>
          <w:sz w:val="24"/>
        </w:rPr>
        <w:t xml:space="preserve">:  </w:t>
      </w:r>
      <w:r w:rsidR="00A74BF1">
        <w:rPr>
          <w:sz w:val="24"/>
        </w:rPr>
        <w:t xml:space="preserve">To </w:t>
      </w:r>
      <w:r w:rsidR="00640D19">
        <w:rPr>
          <w:sz w:val="24"/>
        </w:rPr>
        <w:t xml:space="preserve">work a homework problem that reviews the basics of a test between means using the parametric approach and does some diagnostic testing on the data provided.  </w:t>
      </w:r>
      <w:r w:rsidR="00A00BCB">
        <w:rPr>
          <w:b/>
          <w:sz w:val="24"/>
        </w:rPr>
        <w:t xml:space="preserve">This exercise is due on </w:t>
      </w:r>
      <w:r w:rsidR="00A74BF1">
        <w:rPr>
          <w:b/>
          <w:sz w:val="24"/>
        </w:rPr>
        <w:t>T</w:t>
      </w:r>
      <w:r w:rsidR="00A4062C">
        <w:rPr>
          <w:b/>
          <w:sz w:val="24"/>
        </w:rPr>
        <w:t xml:space="preserve">hursday, February 11 </w:t>
      </w:r>
      <w:r w:rsidR="008A5CA2">
        <w:rPr>
          <w:b/>
          <w:sz w:val="24"/>
        </w:rPr>
        <w:t xml:space="preserve">at </w:t>
      </w:r>
      <w:r w:rsidR="00A4062C">
        <w:rPr>
          <w:b/>
          <w:sz w:val="24"/>
        </w:rPr>
        <w:t>5:00</w:t>
      </w:r>
      <w:r w:rsidR="008A5CA2">
        <w:rPr>
          <w:b/>
          <w:sz w:val="24"/>
        </w:rPr>
        <w:t xml:space="preserve"> pm CST</w:t>
      </w:r>
      <w:r w:rsidR="00EB3C12">
        <w:rPr>
          <w:b/>
          <w:sz w:val="24"/>
        </w:rPr>
        <w:t>.</w:t>
      </w:r>
      <w:r w:rsidR="00640D19">
        <w:rPr>
          <w:b/>
          <w:sz w:val="24"/>
        </w:rPr>
        <w:t xml:space="preserve">  </w:t>
      </w:r>
    </w:p>
    <w:p w14:paraId="08705C9B" w14:textId="77777777" w:rsidR="00626F3E" w:rsidRDefault="00626F3E" w:rsidP="002820C8">
      <w:pPr>
        <w:rPr>
          <w:b/>
          <w:sz w:val="24"/>
        </w:rPr>
      </w:pPr>
    </w:p>
    <w:p w14:paraId="599D5B35" w14:textId="77777777" w:rsidR="00861A70" w:rsidRDefault="003478ED" w:rsidP="002820C8">
      <w:pPr>
        <w:rPr>
          <w:sz w:val="24"/>
        </w:rPr>
      </w:pPr>
      <w:r>
        <w:rPr>
          <w:sz w:val="24"/>
        </w:rPr>
        <w:t>Consider the following hypothetical design of experiments with a control group and treatment group.  Suppose the data refers to the antibody counts on patients in the control and treatment groups.</w:t>
      </w:r>
    </w:p>
    <w:p w14:paraId="04C0E33D" w14:textId="77777777" w:rsidR="00A4062C" w:rsidRDefault="00A4062C" w:rsidP="002820C8">
      <w:pPr>
        <w:rPr>
          <w:sz w:val="24"/>
        </w:rPr>
      </w:pPr>
    </w:p>
    <w:p w14:paraId="76DA4C9C" w14:textId="77777777" w:rsidR="00861A70" w:rsidRDefault="00861A70" w:rsidP="002820C8">
      <w:pPr>
        <w:rPr>
          <w:sz w:val="24"/>
        </w:rPr>
      </w:pPr>
      <w:r>
        <w:rPr>
          <w:sz w:val="24"/>
        </w:rPr>
        <w:t xml:space="preserve">  Control   Treatment</w:t>
      </w:r>
    </w:p>
    <w:p w14:paraId="2FB9F861" w14:textId="77777777" w:rsidR="00640D19" w:rsidRDefault="00861A70" w:rsidP="002820C8">
      <w:pPr>
        <w:rPr>
          <w:sz w:val="24"/>
        </w:rPr>
      </w:pPr>
      <w:r>
        <w:rPr>
          <w:sz w:val="24"/>
        </w:rPr>
        <w:t xml:space="preserve">      X1           X2</w:t>
      </w:r>
      <w:r w:rsidR="003478ED">
        <w:rPr>
          <w:sz w:val="24"/>
        </w:rPr>
        <w:t xml:space="preserve">  </w:t>
      </w:r>
    </w:p>
    <w:tbl>
      <w:tblPr>
        <w:tblW w:w="1920" w:type="dxa"/>
        <w:tblLook w:val="04A0" w:firstRow="1" w:lastRow="0" w:firstColumn="1" w:lastColumn="0" w:noHBand="0" w:noVBand="1"/>
      </w:tblPr>
      <w:tblGrid>
        <w:gridCol w:w="960"/>
        <w:gridCol w:w="960"/>
      </w:tblGrid>
      <w:tr w:rsidR="00861A70" w:rsidRPr="00861A70" w14:paraId="2761C9B4" w14:textId="77777777" w:rsidTr="00861A70">
        <w:trPr>
          <w:trHeight w:val="288"/>
        </w:trPr>
        <w:tc>
          <w:tcPr>
            <w:tcW w:w="960" w:type="dxa"/>
            <w:tcBorders>
              <w:top w:val="nil"/>
              <w:left w:val="nil"/>
              <w:bottom w:val="nil"/>
              <w:right w:val="nil"/>
            </w:tcBorders>
            <w:shd w:val="clear" w:color="auto" w:fill="auto"/>
            <w:noWrap/>
            <w:vAlign w:val="bottom"/>
            <w:hideMark/>
          </w:tcPr>
          <w:p w14:paraId="0C7A76E3"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8.66</w:t>
            </w:r>
          </w:p>
        </w:tc>
        <w:tc>
          <w:tcPr>
            <w:tcW w:w="960" w:type="dxa"/>
            <w:tcBorders>
              <w:top w:val="nil"/>
              <w:left w:val="nil"/>
              <w:bottom w:val="nil"/>
              <w:right w:val="nil"/>
            </w:tcBorders>
            <w:shd w:val="clear" w:color="auto" w:fill="auto"/>
            <w:noWrap/>
            <w:vAlign w:val="bottom"/>
            <w:hideMark/>
          </w:tcPr>
          <w:p w14:paraId="512F872E"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24.56</w:t>
            </w:r>
          </w:p>
        </w:tc>
      </w:tr>
      <w:tr w:rsidR="00861A70" w:rsidRPr="00861A70" w14:paraId="425BF3D6" w14:textId="77777777" w:rsidTr="00861A70">
        <w:trPr>
          <w:trHeight w:val="288"/>
        </w:trPr>
        <w:tc>
          <w:tcPr>
            <w:tcW w:w="960" w:type="dxa"/>
            <w:tcBorders>
              <w:top w:val="nil"/>
              <w:left w:val="nil"/>
              <w:bottom w:val="nil"/>
              <w:right w:val="nil"/>
            </w:tcBorders>
            <w:shd w:val="clear" w:color="auto" w:fill="auto"/>
            <w:noWrap/>
            <w:vAlign w:val="bottom"/>
            <w:hideMark/>
          </w:tcPr>
          <w:p w14:paraId="6D83B7A2"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6.62</w:t>
            </w:r>
          </w:p>
        </w:tc>
        <w:tc>
          <w:tcPr>
            <w:tcW w:w="960" w:type="dxa"/>
            <w:tcBorders>
              <w:top w:val="nil"/>
              <w:left w:val="nil"/>
              <w:bottom w:val="nil"/>
              <w:right w:val="nil"/>
            </w:tcBorders>
            <w:shd w:val="clear" w:color="auto" w:fill="auto"/>
            <w:noWrap/>
            <w:vAlign w:val="bottom"/>
            <w:hideMark/>
          </w:tcPr>
          <w:p w14:paraId="7128B95C"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18.59</w:t>
            </w:r>
          </w:p>
        </w:tc>
      </w:tr>
      <w:tr w:rsidR="00861A70" w:rsidRPr="00861A70" w14:paraId="721F816A" w14:textId="77777777" w:rsidTr="00861A70">
        <w:trPr>
          <w:trHeight w:val="288"/>
        </w:trPr>
        <w:tc>
          <w:tcPr>
            <w:tcW w:w="960" w:type="dxa"/>
            <w:tcBorders>
              <w:top w:val="nil"/>
              <w:left w:val="nil"/>
              <w:bottom w:val="nil"/>
              <w:right w:val="nil"/>
            </w:tcBorders>
            <w:shd w:val="clear" w:color="auto" w:fill="auto"/>
            <w:noWrap/>
            <w:vAlign w:val="bottom"/>
            <w:hideMark/>
          </w:tcPr>
          <w:p w14:paraId="5CA6247E"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8.79</w:t>
            </w:r>
          </w:p>
        </w:tc>
        <w:tc>
          <w:tcPr>
            <w:tcW w:w="960" w:type="dxa"/>
            <w:tcBorders>
              <w:top w:val="nil"/>
              <w:left w:val="nil"/>
              <w:bottom w:val="nil"/>
              <w:right w:val="nil"/>
            </w:tcBorders>
            <w:shd w:val="clear" w:color="auto" w:fill="auto"/>
            <w:noWrap/>
            <w:vAlign w:val="bottom"/>
            <w:hideMark/>
          </w:tcPr>
          <w:p w14:paraId="6CD2E81D"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23.61</w:t>
            </w:r>
          </w:p>
        </w:tc>
      </w:tr>
      <w:tr w:rsidR="00861A70" w:rsidRPr="00861A70" w14:paraId="29D45C4C" w14:textId="77777777" w:rsidTr="00861A70">
        <w:trPr>
          <w:trHeight w:val="288"/>
        </w:trPr>
        <w:tc>
          <w:tcPr>
            <w:tcW w:w="960" w:type="dxa"/>
            <w:tcBorders>
              <w:top w:val="nil"/>
              <w:left w:val="nil"/>
              <w:bottom w:val="nil"/>
              <w:right w:val="nil"/>
            </w:tcBorders>
            <w:shd w:val="clear" w:color="auto" w:fill="auto"/>
            <w:noWrap/>
            <w:vAlign w:val="bottom"/>
            <w:hideMark/>
          </w:tcPr>
          <w:p w14:paraId="3DB4BA77"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1.99</w:t>
            </w:r>
          </w:p>
        </w:tc>
        <w:tc>
          <w:tcPr>
            <w:tcW w:w="960" w:type="dxa"/>
            <w:tcBorders>
              <w:top w:val="nil"/>
              <w:left w:val="nil"/>
              <w:bottom w:val="nil"/>
              <w:right w:val="nil"/>
            </w:tcBorders>
            <w:shd w:val="clear" w:color="auto" w:fill="auto"/>
            <w:noWrap/>
            <w:vAlign w:val="bottom"/>
            <w:hideMark/>
          </w:tcPr>
          <w:p w14:paraId="596243EA"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16.15</w:t>
            </w:r>
          </w:p>
        </w:tc>
      </w:tr>
      <w:tr w:rsidR="00861A70" w:rsidRPr="00861A70" w14:paraId="78D9A469" w14:textId="77777777" w:rsidTr="00861A70">
        <w:trPr>
          <w:trHeight w:val="288"/>
        </w:trPr>
        <w:tc>
          <w:tcPr>
            <w:tcW w:w="960" w:type="dxa"/>
            <w:tcBorders>
              <w:top w:val="nil"/>
              <w:left w:val="nil"/>
              <w:bottom w:val="nil"/>
              <w:right w:val="nil"/>
            </w:tcBorders>
            <w:shd w:val="clear" w:color="auto" w:fill="auto"/>
            <w:noWrap/>
            <w:vAlign w:val="bottom"/>
            <w:hideMark/>
          </w:tcPr>
          <w:p w14:paraId="52E5A5DA"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10.14</w:t>
            </w:r>
          </w:p>
        </w:tc>
        <w:tc>
          <w:tcPr>
            <w:tcW w:w="960" w:type="dxa"/>
            <w:tcBorders>
              <w:top w:val="nil"/>
              <w:left w:val="nil"/>
              <w:bottom w:val="nil"/>
              <w:right w:val="nil"/>
            </w:tcBorders>
            <w:shd w:val="clear" w:color="auto" w:fill="auto"/>
            <w:noWrap/>
            <w:vAlign w:val="bottom"/>
            <w:hideMark/>
          </w:tcPr>
          <w:p w14:paraId="4F1878A8"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17.52</w:t>
            </w:r>
          </w:p>
        </w:tc>
      </w:tr>
      <w:tr w:rsidR="00861A70" w:rsidRPr="00861A70" w14:paraId="1067BCF7" w14:textId="77777777" w:rsidTr="00861A70">
        <w:trPr>
          <w:trHeight w:val="288"/>
        </w:trPr>
        <w:tc>
          <w:tcPr>
            <w:tcW w:w="960" w:type="dxa"/>
            <w:tcBorders>
              <w:top w:val="nil"/>
              <w:left w:val="nil"/>
              <w:bottom w:val="nil"/>
              <w:right w:val="nil"/>
            </w:tcBorders>
            <w:shd w:val="clear" w:color="auto" w:fill="auto"/>
            <w:noWrap/>
            <w:vAlign w:val="bottom"/>
            <w:hideMark/>
          </w:tcPr>
          <w:p w14:paraId="5085591D"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5.74</w:t>
            </w:r>
          </w:p>
        </w:tc>
        <w:tc>
          <w:tcPr>
            <w:tcW w:w="960" w:type="dxa"/>
            <w:tcBorders>
              <w:top w:val="nil"/>
              <w:left w:val="nil"/>
              <w:bottom w:val="nil"/>
              <w:right w:val="nil"/>
            </w:tcBorders>
            <w:shd w:val="clear" w:color="auto" w:fill="auto"/>
            <w:noWrap/>
            <w:vAlign w:val="bottom"/>
            <w:hideMark/>
          </w:tcPr>
          <w:p w14:paraId="26B888E0"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23.93</w:t>
            </w:r>
          </w:p>
        </w:tc>
      </w:tr>
      <w:tr w:rsidR="00861A70" w:rsidRPr="00861A70" w14:paraId="1C034775" w14:textId="77777777" w:rsidTr="00861A70">
        <w:trPr>
          <w:trHeight w:val="288"/>
        </w:trPr>
        <w:tc>
          <w:tcPr>
            <w:tcW w:w="960" w:type="dxa"/>
            <w:tcBorders>
              <w:top w:val="nil"/>
              <w:left w:val="nil"/>
              <w:bottom w:val="nil"/>
              <w:right w:val="nil"/>
            </w:tcBorders>
            <w:shd w:val="clear" w:color="auto" w:fill="auto"/>
            <w:noWrap/>
            <w:vAlign w:val="bottom"/>
            <w:hideMark/>
          </w:tcPr>
          <w:p w14:paraId="76C8FD0F"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11.20</w:t>
            </w:r>
          </w:p>
        </w:tc>
        <w:tc>
          <w:tcPr>
            <w:tcW w:w="960" w:type="dxa"/>
            <w:tcBorders>
              <w:top w:val="nil"/>
              <w:left w:val="nil"/>
              <w:bottom w:val="nil"/>
              <w:right w:val="nil"/>
            </w:tcBorders>
            <w:shd w:val="clear" w:color="auto" w:fill="auto"/>
            <w:noWrap/>
            <w:vAlign w:val="bottom"/>
            <w:hideMark/>
          </w:tcPr>
          <w:p w14:paraId="17A12489"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20.54</w:t>
            </w:r>
          </w:p>
        </w:tc>
      </w:tr>
      <w:tr w:rsidR="00861A70" w:rsidRPr="00861A70" w14:paraId="66136ABE" w14:textId="77777777" w:rsidTr="00861A70">
        <w:trPr>
          <w:trHeight w:val="288"/>
        </w:trPr>
        <w:tc>
          <w:tcPr>
            <w:tcW w:w="960" w:type="dxa"/>
            <w:tcBorders>
              <w:top w:val="nil"/>
              <w:left w:val="nil"/>
              <w:bottom w:val="nil"/>
              <w:right w:val="nil"/>
            </w:tcBorders>
            <w:shd w:val="clear" w:color="auto" w:fill="auto"/>
            <w:noWrap/>
            <w:vAlign w:val="bottom"/>
            <w:hideMark/>
          </w:tcPr>
          <w:p w14:paraId="44D90302"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4.44</w:t>
            </w:r>
          </w:p>
        </w:tc>
        <w:tc>
          <w:tcPr>
            <w:tcW w:w="960" w:type="dxa"/>
            <w:tcBorders>
              <w:top w:val="nil"/>
              <w:left w:val="nil"/>
              <w:bottom w:val="nil"/>
              <w:right w:val="nil"/>
            </w:tcBorders>
            <w:shd w:val="clear" w:color="auto" w:fill="auto"/>
            <w:noWrap/>
            <w:vAlign w:val="bottom"/>
            <w:hideMark/>
          </w:tcPr>
          <w:p w14:paraId="545543B5"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14.69</w:t>
            </w:r>
          </w:p>
        </w:tc>
      </w:tr>
      <w:tr w:rsidR="00861A70" w:rsidRPr="00861A70" w14:paraId="77D5E555" w14:textId="77777777" w:rsidTr="00861A70">
        <w:trPr>
          <w:trHeight w:val="288"/>
        </w:trPr>
        <w:tc>
          <w:tcPr>
            <w:tcW w:w="960" w:type="dxa"/>
            <w:tcBorders>
              <w:top w:val="nil"/>
              <w:left w:val="nil"/>
              <w:bottom w:val="nil"/>
              <w:right w:val="nil"/>
            </w:tcBorders>
            <w:shd w:val="clear" w:color="auto" w:fill="auto"/>
            <w:noWrap/>
            <w:vAlign w:val="bottom"/>
            <w:hideMark/>
          </w:tcPr>
          <w:p w14:paraId="11F2DBC2"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13.90</w:t>
            </w:r>
          </w:p>
        </w:tc>
        <w:tc>
          <w:tcPr>
            <w:tcW w:w="960" w:type="dxa"/>
            <w:tcBorders>
              <w:top w:val="nil"/>
              <w:left w:val="nil"/>
              <w:bottom w:val="nil"/>
              <w:right w:val="nil"/>
            </w:tcBorders>
            <w:shd w:val="clear" w:color="auto" w:fill="auto"/>
            <w:noWrap/>
            <w:vAlign w:val="bottom"/>
            <w:hideMark/>
          </w:tcPr>
          <w:p w14:paraId="2CE5680F"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22.76</w:t>
            </w:r>
          </w:p>
        </w:tc>
      </w:tr>
      <w:tr w:rsidR="00861A70" w:rsidRPr="00861A70" w14:paraId="1F735CFF" w14:textId="77777777" w:rsidTr="00861A70">
        <w:trPr>
          <w:trHeight w:val="288"/>
        </w:trPr>
        <w:tc>
          <w:tcPr>
            <w:tcW w:w="960" w:type="dxa"/>
            <w:tcBorders>
              <w:top w:val="nil"/>
              <w:left w:val="nil"/>
              <w:bottom w:val="nil"/>
              <w:right w:val="nil"/>
            </w:tcBorders>
            <w:shd w:val="clear" w:color="auto" w:fill="auto"/>
            <w:noWrap/>
            <w:vAlign w:val="bottom"/>
            <w:hideMark/>
          </w:tcPr>
          <w:p w14:paraId="63CBDE92"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11.24</w:t>
            </w:r>
          </w:p>
        </w:tc>
        <w:tc>
          <w:tcPr>
            <w:tcW w:w="960" w:type="dxa"/>
            <w:tcBorders>
              <w:top w:val="nil"/>
              <w:left w:val="nil"/>
              <w:bottom w:val="nil"/>
              <w:right w:val="nil"/>
            </w:tcBorders>
            <w:shd w:val="clear" w:color="auto" w:fill="auto"/>
            <w:noWrap/>
            <w:vAlign w:val="bottom"/>
            <w:hideMark/>
          </w:tcPr>
          <w:p w14:paraId="1F266813"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21.37</w:t>
            </w:r>
          </w:p>
        </w:tc>
      </w:tr>
      <w:tr w:rsidR="00861A70" w:rsidRPr="00861A70" w14:paraId="2094B0D1" w14:textId="77777777" w:rsidTr="00861A70">
        <w:trPr>
          <w:trHeight w:val="288"/>
        </w:trPr>
        <w:tc>
          <w:tcPr>
            <w:tcW w:w="960" w:type="dxa"/>
            <w:tcBorders>
              <w:top w:val="nil"/>
              <w:left w:val="nil"/>
              <w:bottom w:val="nil"/>
              <w:right w:val="nil"/>
            </w:tcBorders>
            <w:shd w:val="clear" w:color="auto" w:fill="auto"/>
            <w:noWrap/>
            <w:vAlign w:val="bottom"/>
            <w:hideMark/>
          </w:tcPr>
          <w:p w14:paraId="27C3700A"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10.41</w:t>
            </w:r>
          </w:p>
        </w:tc>
        <w:tc>
          <w:tcPr>
            <w:tcW w:w="960" w:type="dxa"/>
            <w:tcBorders>
              <w:top w:val="nil"/>
              <w:left w:val="nil"/>
              <w:bottom w:val="nil"/>
              <w:right w:val="nil"/>
            </w:tcBorders>
            <w:shd w:val="clear" w:color="auto" w:fill="auto"/>
            <w:noWrap/>
            <w:vAlign w:val="bottom"/>
            <w:hideMark/>
          </w:tcPr>
          <w:p w14:paraId="0FADFB77"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23.40</w:t>
            </w:r>
          </w:p>
        </w:tc>
      </w:tr>
      <w:tr w:rsidR="00861A70" w:rsidRPr="00861A70" w14:paraId="5F5C677B" w14:textId="77777777" w:rsidTr="00861A70">
        <w:trPr>
          <w:trHeight w:val="288"/>
        </w:trPr>
        <w:tc>
          <w:tcPr>
            <w:tcW w:w="960" w:type="dxa"/>
            <w:tcBorders>
              <w:top w:val="nil"/>
              <w:left w:val="nil"/>
              <w:bottom w:val="nil"/>
              <w:right w:val="nil"/>
            </w:tcBorders>
            <w:shd w:val="clear" w:color="auto" w:fill="auto"/>
            <w:noWrap/>
            <w:vAlign w:val="bottom"/>
            <w:hideMark/>
          </w:tcPr>
          <w:p w14:paraId="034FF854"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14.66</w:t>
            </w:r>
          </w:p>
        </w:tc>
        <w:tc>
          <w:tcPr>
            <w:tcW w:w="960" w:type="dxa"/>
            <w:tcBorders>
              <w:top w:val="nil"/>
              <w:left w:val="nil"/>
              <w:bottom w:val="nil"/>
              <w:right w:val="nil"/>
            </w:tcBorders>
            <w:shd w:val="clear" w:color="auto" w:fill="auto"/>
            <w:noWrap/>
            <w:vAlign w:val="bottom"/>
            <w:hideMark/>
          </w:tcPr>
          <w:p w14:paraId="2DF65D0C"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18.28</w:t>
            </w:r>
          </w:p>
        </w:tc>
      </w:tr>
      <w:tr w:rsidR="00861A70" w:rsidRPr="00861A70" w14:paraId="5FA0F738" w14:textId="77777777" w:rsidTr="00861A70">
        <w:trPr>
          <w:trHeight w:val="288"/>
        </w:trPr>
        <w:tc>
          <w:tcPr>
            <w:tcW w:w="960" w:type="dxa"/>
            <w:tcBorders>
              <w:top w:val="nil"/>
              <w:left w:val="nil"/>
              <w:bottom w:val="nil"/>
              <w:right w:val="nil"/>
            </w:tcBorders>
            <w:shd w:val="clear" w:color="auto" w:fill="auto"/>
            <w:noWrap/>
            <w:vAlign w:val="bottom"/>
            <w:hideMark/>
          </w:tcPr>
          <w:p w14:paraId="76FACD85"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11.49</w:t>
            </w:r>
          </w:p>
        </w:tc>
        <w:tc>
          <w:tcPr>
            <w:tcW w:w="960" w:type="dxa"/>
            <w:tcBorders>
              <w:top w:val="nil"/>
              <w:left w:val="nil"/>
              <w:bottom w:val="nil"/>
              <w:right w:val="nil"/>
            </w:tcBorders>
            <w:shd w:val="clear" w:color="auto" w:fill="auto"/>
            <w:noWrap/>
            <w:vAlign w:val="bottom"/>
            <w:hideMark/>
          </w:tcPr>
          <w:p w14:paraId="0EAB607B"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19.18</w:t>
            </w:r>
          </w:p>
        </w:tc>
      </w:tr>
      <w:tr w:rsidR="00861A70" w:rsidRPr="00861A70" w14:paraId="504790CC" w14:textId="77777777" w:rsidTr="00861A70">
        <w:trPr>
          <w:trHeight w:val="288"/>
        </w:trPr>
        <w:tc>
          <w:tcPr>
            <w:tcW w:w="960" w:type="dxa"/>
            <w:tcBorders>
              <w:top w:val="nil"/>
              <w:left w:val="nil"/>
              <w:bottom w:val="nil"/>
              <w:right w:val="nil"/>
            </w:tcBorders>
            <w:shd w:val="clear" w:color="auto" w:fill="auto"/>
            <w:noWrap/>
            <w:vAlign w:val="bottom"/>
            <w:hideMark/>
          </w:tcPr>
          <w:p w14:paraId="3D390373"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6.04</w:t>
            </w:r>
          </w:p>
        </w:tc>
        <w:tc>
          <w:tcPr>
            <w:tcW w:w="960" w:type="dxa"/>
            <w:tcBorders>
              <w:top w:val="nil"/>
              <w:left w:val="nil"/>
              <w:bottom w:val="nil"/>
              <w:right w:val="nil"/>
            </w:tcBorders>
            <w:shd w:val="clear" w:color="auto" w:fill="auto"/>
            <w:noWrap/>
            <w:vAlign w:val="bottom"/>
            <w:hideMark/>
          </w:tcPr>
          <w:p w14:paraId="4F462007"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19.61</w:t>
            </w:r>
          </w:p>
        </w:tc>
      </w:tr>
      <w:tr w:rsidR="00861A70" w:rsidRPr="00861A70" w14:paraId="6DC4F7B2" w14:textId="77777777" w:rsidTr="00861A70">
        <w:trPr>
          <w:trHeight w:val="288"/>
        </w:trPr>
        <w:tc>
          <w:tcPr>
            <w:tcW w:w="960" w:type="dxa"/>
            <w:tcBorders>
              <w:top w:val="nil"/>
              <w:left w:val="nil"/>
              <w:bottom w:val="nil"/>
              <w:right w:val="nil"/>
            </w:tcBorders>
            <w:shd w:val="clear" w:color="auto" w:fill="auto"/>
            <w:noWrap/>
            <w:vAlign w:val="bottom"/>
            <w:hideMark/>
          </w:tcPr>
          <w:p w14:paraId="648ABD4C" w14:textId="77777777" w:rsidR="00861A70" w:rsidRPr="00861A70" w:rsidRDefault="00861A70" w:rsidP="00861A70">
            <w:pPr>
              <w:jc w:val="center"/>
              <w:rPr>
                <w:rFonts w:ascii="Calibri" w:hAnsi="Calibri"/>
                <w:color w:val="000000"/>
                <w:sz w:val="22"/>
                <w:szCs w:val="22"/>
              </w:rPr>
            </w:pPr>
            <w:r w:rsidRPr="00861A70">
              <w:rPr>
                <w:rFonts w:ascii="Calibri" w:hAnsi="Calibri"/>
                <w:color w:val="000000"/>
                <w:sz w:val="22"/>
                <w:szCs w:val="22"/>
              </w:rPr>
              <w:t>11.17</w:t>
            </w:r>
          </w:p>
        </w:tc>
        <w:tc>
          <w:tcPr>
            <w:tcW w:w="960" w:type="dxa"/>
            <w:tcBorders>
              <w:top w:val="nil"/>
              <w:left w:val="nil"/>
              <w:bottom w:val="nil"/>
              <w:right w:val="nil"/>
            </w:tcBorders>
            <w:shd w:val="clear" w:color="auto" w:fill="auto"/>
            <w:noWrap/>
            <w:vAlign w:val="bottom"/>
            <w:hideMark/>
          </w:tcPr>
          <w:p w14:paraId="398CE89F" w14:textId="77777777" w:rsidR="00861A70" w:rsidRPr="00861A70" w:rsidRDefault="00861A70" w:rsidP="00861A70">
            <w:pPr>
              <w:jc w:val="center"/>
              <w:rPr>
                <w:rFonts w:ascii="Calibri" w:hAnsi="Calibri"/>
                <w:color w:val="000000"/>
                <w:sz w:val="22"/>
                <w:szCs w:val="22"/>
              </w:rPr>
            </w:pPr>
          </w:p>
        </w:tc>
      </w:tr>
    </w:tbl>
    <w:p w14:paraId="385F62FF" w14:textId="77777777" w:rsidR="00C149B7" w:rsidRDefault="00C149B7" w:rsidP="002820C8">
      <w:pPr>
        <w:rPr>
          <w:sz w:val="24"/>
        </w:rPr>
      </w:pPr>
    </w:p>
    <w:p w14:paraId="3E65A9E0" w14:textId="77777777" w:rsidR="003478ED" w:rsidRDefault="003478ED" w:rsidP="002820C8">
      <w:pPr>
        <w:rPr>
          <w:sz w:val="24"/>
        </w:rPr>
      </w:pPr>
    </w:p>
    <w:p w14:paraId="5D32DD06" w14:textId="77777777" w:rsidR="0014597D" w:rsidRDefault="00376B91" w:rsidP="002820C8">
      <w:pPr>
        <w:rPr>
          <w:sz w:val="24"/>
        </w:rPr>
      </w:pPr>
      <w:r>
        <w:rPr>
          <w:sz w:val="24"/>
        </w:rPr>
        <w:t>a)  Let us calculate the following basic statistics on the above data.</w:t>
      </w:r>
    </w:p>
    <w:p w14:paraId="0356298B" w14:textId="77777777" w:rsidR="00BB5A7B" w:rsidRDefault="00BB5A7B" w:rsidP="002820C8">
      <w:pPr>
        <w:rPr>
          <w:sz w:val="24"/>
        </w:rPr>
      </w:pPr>
    </w:p>
    <w:p w14:paraId="1B845E5D" w14:textId="18153474" w:rsidR="00BB5A7B" w:rsidRDefault="00BB5A7B" w:rsidP="002820C8">
      <w:pPr>
        <w:rPr>
          <w:sz w:val="24"/>
        </w:rPr>
      </w:pPr>
      <w:r>
        <w:rPr>
          <w:sz w:val="24"/>
        </w:rPr>
        <w:tab/>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1</m:t>
            </m:r>
          </m:sub>
        </m:sSub>
        <m:r>
          <w:rPr>
            <w:rFonts w:ascii="Cambria Math" w:hAnsi="Cambria Math"/>
            <w:sz w:val="24"/>
          </w:rPr>
          <m:t xml:space="preserve">= </m:t>
        </m:r>
        <m:f>
          <m:fPr>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den>
        </m:f>
        <m:nary>
          <m:naryPr>
            <m:chr m:val="∑"/>
            <m:limLoc m:val="undOvr"/>
            <m:ctrlPr>
              <w:rPr>
                <w:rFonts w:ascii="Cambria Math" w:hAnsi="Cambria Math"/>
                <w:i/>
                <w:sz w:val="24"/>
              </w:rPr>
            </m:ctrlPr>
          </m:naryPr>
          <m:sub>
            <m:r>
              <w:rPr>
                <w:rFonts w:ascii="Cambria Math" w:hAnsi="Cambria Math"/>
                <w:sz w:val="24"/>
              </w:rPr>
              <m:t>i=1</m:t>
            </m:r>
          </m:sub>
          <m:sup>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sup>
          <m:e>
            <m:sSub>
              <m:sSubPr>
                <m:ctrlPr>
                  <w:rPr>
                    <w:rFonts w:ascii="Cambria Math" w:hAnsi="Cambria Math"/>
                    <w:i/>
                    <w:sz w:val="24"/>
                  </w:rPr>
                </m:ctrlPr>
              </m:sSubPr>
              <m:e>
                <m:r>
                  <w:rPr>
                    <w:rFonts w:ascii="Cambria Math" w:hAnsi="Cambria Math"/>
                    <w:sz w:val="24"/>
                  </w:rPr>
                  <m:t>X</m:t>
                </m:r>
              </m:e>
              <m:sub>
                <m:r>
                  <w:rPr>
                    <w:rFonts w:ascii="Cambria Math" w:hAnsi="Cambria Math"/>
                    <w:sz w:val="24"/>
                  </w:rPr>
                  <m:t>i1</m:t>
                </m:r>
              </m:sub>
            </m:sSub>
          </m:e>
        </m:nary>
      </m:oMath>
      <w:r>
        <w:rPr>
          <w:sz w:val="24"/>
        </w:rPr>
        <w:t xml:space="preserve"> = ___</w:t>
      </w:r>
      <w:r w:rsidR="004258C4">
        <w:rPr>
          <w:sz w:val="24"/>
        </w:rPr>
        <w:t>9.099333</w:t>
      </w:r>
      <w:r>
        <w:rPr>
          <w:sz w:val="24"/>
        </w:rPr>
        <w:t>____.</w:t>
      </w:r>
    </w:p>
    <w:p w14:paraId="4024D759" w14:textId="77777777" w:rsidR="00BB5A7B" w:rsidRDefault="00BB5A7B" w:rsidP="002820C8">
      <w:pPr>
        <w:rPr>
          <w:sz w:val="24"/>
        </w:rPr>
      </w:pPr>
    </w:p>
    <w:p w14:paraId="606648B2" w14:textId="69547A97" w:rsidR="0014597D" w:rsidRDefault="00BB5A7B" w:rsidP="002820C8">
      <w:pPr>
        <w:rPr>
          <w:sz w:val="24"/>
        </w:rPr>
      </w:pPr>
      <w:r>
        <w:rPr>
          <w:sz w:val="24"/>
        </w:rPr>
        <w:tab/>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2</m:t>
            </m:r>
          </m:sub>
        </m:sSub>
        <m:r>
          <w:rPr>
            <w:rFonts w:ascii="Cambria Math" w:hAnsi="Cambria Math"/>
            <w:sz w:val="24"/>
          </w:rPr>
          <m:t xml:space="preserve">= </m:t>
        </m:r>
        <m:f>
          <m:fPr>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den>
        </m:f>
        <m:nary>
          <m:naryPr>
            <m:chr m:val="∑"/>
            <m:limLoc m:val="undOvr"/>
            <m:ctrlPr>
              <w:rPr>
                <w:rFonts w:ascii="Cambria Math" w:hAnsi="Cambria Math"/>
                <w:i/>
                <w:sz w:val="24"/>
              </w:rPr>
            </m:ctrlPr>
          </m:naryPr>
          <m:sub>
            <m:r>
              <w:rPr>
                <w:rFonts w:ascii="Cambria Math" w:hAnsi="Cambria Math"/>
                <w:sz w:val="24"/>
              </w:rPr>
              <m:t>i=1</m:t>
            </m:r>
          </m:sub>
          <m:sup>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sup>
          <m:e>
            <m:sSub>
              <m:sSubPr>
                <m:ctrlPr>
                  <w:rPr>
                    <w:rFonts w:ascii="Cambria Math" w:hAnsi="Cambria Math"/>
                    <w:i/>
                    <w:sz w:val="24"/>
                  </w:rPr>
                </m:ctrlPr>
              </m:sSubPr>
              <m:e>
                <m:r>
                  <w:rPr>
                    <w:rFonts w:ascii="Cambria Math" w:hAnsi="Cambria Math"/>
                    <w:sz w:val="24"/>
                  </w:rPr>
                  <m:t>X</m:t>
                </m:r>
              </m:e>
              <m:sub>
                <m:r>
                  <w:rPr>
                    <w:rFonts w:ascii="Cambria Math" w:hAnsi="Cambria Math"/>
                    <w:sz w:val="24"/>
                  </w:rPr>
                  <m:t>i2</m:t>
                </m:r>
              </m:sub>
            </m:sSub>
          </m:e>
        </m:nary>
      </m:oMath>
      <w:r>
        <w:rPr>
          <w:sz w:val="24"/>
        </w:rPr>
        <w:t xml:space="preserve"> = ___</w:t>
      </w:r>
      <w:r w:rsidR="004258C4">
        <w:rPr>
          <w:sz w:val="24"/>
        </w:rPr>
        <w:t>20.29929</w:t>
      </w:r>
      <w:r>
        <w:rPr>
          <w:sz w:val="24"/>
        </w:rPr>
        <w:t>___.</w:t>
      </w:r>
    </w:p>
    <w:p w14:paraId="4EFFCCEC" w14:textId="77777777" w:rsidR="00376B91" w:rsidRDefault="0014597D" w:rsidP="002820C8">
      <w:pPr>
        <w:rPr>
          <w:sz w:val="24"/>
        </w:rPr>
      </w:pPr>
      <w:r>
        <w:rPr>
          <w:sz w:val="24"/>
        </w:rPr>
        <w:tab/>
      </w:r>
      <w:r w:rsidR="00376B91">
        <w:rPr>
          <w:sz w:val="24"/>
        </w:rPr>
        <w:t xml:space="preserve"> </w:t>
      </w:r>
    </w:p>
    <w:p w14:paraId="46656807" w14:textId="75539BA1" w:rsidR="00BB5A7B" w:rsidRDefault="00BB5A7B" w:rsidP="002820C8">
      <w:pPr>
        <w:rPr>
          <w:sz w:val="24"/>
        </w:rPr>
      </w:pPr>
      <w:r>
        <w:rPr>
          <w:sz w:val="24"/>
        </w:rPr>
        <w:tab/>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r>
          <w:rPr>
            <w:rFonts w:ascii="Cambria Math" w:hAnsi="Cambria Math"/>
            <w:sz w:val="24"/>
          </w:rPr>
          <m:t xml:space="preserve">= </m:t>
        </m:r>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sup>
              <m:e>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i1</m:t>
                        </m:r>
                      </m:sub>
                    </m:sSub>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1</m:t>
                        </m:r>
                      </m:sub>
                    </m:sSub>
                    <m:r>
                      <w:rPr>
                        <w:rFonts w:ascii="Cambria Math" w:hAnsi="Cambria Math"/>
                        <w:sz w:val="24"/>
                      </w:rPr>
                      <m:t>)</m:t>
                    </m:r>
                  </m:e>
                  <m:sup>
                    <m:r>
                      <w:rPr>
                        <w:rFonts w:ascii="Cambria Math" w:hAnsi="Cambria Math"/>
                        <w:sz w:val="24"/>
                      </w:rPr>
                      <m:t>2</m:t>
                    </m:r>
                  </m:sup>
                </m:sSup>
              </m:e>
            </m:nary>
          </m:num>
          <m:den>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-1)</m:t>
            </m:r>
          </m:den>
        </m:f>
        <m:r>
          <w:rPr>
            <w:rFonts w:ascii="Cambria Math" w:hAnsi="Cambria Math"/>
            <w:sz w:val="24"/>
          </w:rPr>
          <m:t xml:space="preserve"> </m:t>
        </m:r>
      </m:oMath>
      <w:r w:rsidR="00794B75">
        <w:rPr>
          <w:sz w:val="24"/>
        </w:rPr>
        <w:t>= ___</w:t>
      </w:r>
      <w:r w:rsidR="004258C4" w:rsidRPr="004258C4">
        <w:rPr>
          <w:sz w:val="24"/>
        </w:rPr>
        <w:t>12.50706</w:t>
      </w:r>
      <w:r w:rsidR="00794B75">
        <w:rPr>
          <w:sz w:val="24"/>
        </w:rPr>
        <w:t>__.</w:t>
      </w:r>
      <w:r>
        <w:rPr>
          <w:sz w:val="24"/>
        </w:rPr>
        <w:t xml:space="preserve"> </w:t>
      </w:r>
    </w:p>
    <w:p w14:paraId="3B54BCC5" w14:textId="77777777" w:rsidR="00794B75" w:rsidRDefault="00794B75" w:rsidP="002820C8">
      <w:pPr>
        <w:rPr>
          <w:sz w:val="24"/>
        </w:rPr>
      </w:pPr>
    </w:p>
    <w:p w14:paraId="3CDA9E71" w14:textId="6CF10A31" w:rsidR="00794B75" w:rsidRDefault="00794B75" w:rsidP="002820C8">
      <w:pPr>
        <w:rPr>
          <w:sz w:val="24"/>
        </w:rPr>
      </w:pPr>
      <w:r>
        <w:rPr>
          <w:sz w:val="24"/>
        </w:rPr>
        <w:tab/>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r>
          <w:rPr>
            <w:rFonts w:ascii="Cambria Math" w:hAnsi="Cambria Math"/>
            <w:sz w:val="24"/>
          </w:rPr>
          <m:t xml:space="preserve">= </m:t>
        </m:r>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sup>
              <m:e>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i2</m:t>
                        </m:r>
                      </m:sub>
                    </m:sSub>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2</m:t>
                        </m:r>
                      </m:sub>
                    </m:sSub>
                    <m:r>
                      <w:rPr>
                        <w:rFonts w:ascii="Cambria Math" w:hAnsi="Cambria Math"/>
                        <w:sz w:val="24"/>
                      </w:rPr>
                      <m:t>)</m:t>
                    </m:r>
                  </m:e>
                  <m:sup>
                    <m:r>
                      <w:rPr>
                        <w:rFonts w:ascii="Cambria Math" w:hAnsi="Cambria Math"/>
                        <w:sz w:val="24"/>
                      </w:rPr>
                      <m:t>2</m:t>
                    </m:r>
                  </m:sup>
                </m:sSup>
              </m:e>
            </m:nary>
          </m:num>
          <m:den>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-1)</m:t>
            </m:r>
          </m:den>
        </m:f>
        <m:r>
          <w:rPr>
            <w:rFonts w:ascii="Cambria Math" w:hAnsi="Cambria Math"/>
            <w:sz w:val="24"/>
          </w:rPr>
          <m:t xml:space="preserve"> </m:t>
        </m:r>
      </m:oMath>
      <w:r>
        <w:rPr>
          <w:sz w:val="24"/>
        </w:rPr>
        <w:t>= ___</w:t>
      </w:r>
      <w:r w:rsidR="004258C4" w:rsidRPr="004258C4">
        <w:rPr>
          <w:sz w:val="24"/>
        </w:rPr>
        <w:t>9.561746</w:t>
      </w:r>
      <w:r>
        <w:rPr>
          <w:sz w:val="24"/>
        </w:rPr>
        <w:t>__.</w:t>
      </w:r>
    </w:p>
    <w:p w14:paraId="29FD3CD4" w14:textId="77777777" w:rsidR="008964DC" w:rsidRDefault="008964DC" w:rsidP="002820C8">
      <w:pPr>
        <w:rPr>
          <w:sz w:val="24"/>
        </w:rPr>
      </w:pPr>
    </w:p>
    <w:p w14:paraId="73135A71" w14:textId="4995C67D" w:rsidR="008964DC" w:rsidRDefault="008964DC" w:rsidP="002820C8">
      <w:pPr>
        <w:rPr>
          <w:sz w:val="24"/>
        </w:rPr>
      </w:pPr>
      <w:r>
        <w:rPr>
          <w:sz w:val="24"/>
        </w:rPr>
        <w:lastRenderedPageBreak/>
        <w:tab/>
        <w:t xml:space="preserve">Skewness: </w:t>
      </w:r>
      <m:oMath>
        <m:r>
          <w:rPr>
            <w:rFonts w:ascii="Cambria Math" w:hAnsi="Cambria Math"/>
            <w:sz w:val="24"/>
          </w:rPr>
          <m:t xml:space="preserve">sk= </m:t>
        </m:r>
        <m:f>
          <m:fPr>
            <m:ctrlPr>
              <w:rPr>
                <w:rFonts w:ascii="Cambria Math" w:hAnsi="Cambria Math"/>
                <w:i/>
                <w:sz w:val="24"/>
              </w:rPr>
            </m:ctrlPr>
          </m:fPr>
          <m:num>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 xml:space="preserve">- </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t>
                    </m:r>
                  </m:e>
                  <m:sup>
                    <m:r>
                      <w:rPr>
                        <w:rFonts w:ascii="Cambria Math" w:hAnsi="Cambria Math"/>
                        <w:sz w:val="24"/>
                      </w:rPr>
                      <m:t>3</m:t>
                    </m:r>
                  </m:sup>
                </m:sSup>
              </m:e>
            </m:nary>
          </m:num>
          <m:den>
            <m:sSup>
              <m:sSupPr>
                <m:ctrlPr>
                  <w:rPr>
                    <w:rFonts w:ascii="Cambria Math" w:hAnsi="Cambria Math"/>
                    <w:i/>
                    <w:sz w:val="24"/>
                  </w:rPr>
                </m:ctrlPr>
              </m:sSupPr>
              <m:e>
                <m:r>
                  <w:rPr>
                    <w:rFonts w:ascii="Cambria Math" w:hAnsi="Cambria Math"/>
                    <w:sz w:val="24"/>
                  </w:rPr>
                  <m:t>s</m:t>
                </m:r>
              </m:e>
              <m:sup>
                <m:r>
                  <w:rPr>
                    <w:rFonts w:ascii="Cambria Math" w:hAnsi="Cambria Math"/>
                    <w:sz w:val="24"/>
                  </w:rPr>
                  <m:t>3</m:t>
                </m:r>
              </m:sup>
            </m:sSup>
          </m:den>
        </m:f>
      </m:oMath>
      <w:r>
        <w:rPr>
          <w:sz w:val="24"/>
        </w:rPr>
        <w:t xml:space="preserve"> = ____</w:t>
      </w:r>
      <w:r w:rsidR="004258C4">
        <w:rPr>
          <w:sz w:val="24"/>
        </w:rPr>
        <w:t>-0.32374</w:t>
      </w:r>
      <w:r>
        <w:rPr>
          <w:sz w:val="24"/>
        </w:rPr>
        <w:t>___. (for control group)</w:t>
      </w:r>
    </w:p>
    <w:p w14:paraId="4881A18D" w14:textId="77777777" w:rsidR="008964DC" w:rsidRDefault="008964DC" w:rsidP="002820C8">
      <w:pPr>
        <w:rPr>
          <w:sz w:val="24"/>
        </w:rPr>
      </w:pPr>
    </w:p>
    <w:p w14:paraId="301F8BD8" w14:textId="11BE8B75" w:rsidR="008964DC" w:rsidRDefault="008964DC" w:rsidP="002820C8">
      <w:pPr>
        <w:rPr>
          <w:sz w:val="24"/>
        </w:rPr>
      </w:pPr>
      <w:r>
        <w:rPr>
          <w:sz w:val="24"/>
        </w:rPr>
        <w:tab/>
        <w:t xml:space="preserve">Skewness: </w:t>
      </w:r>
      <m:oMath>
        <m:r>
          <w:rPr>
            <w:rFonts w:ascii="Cambria Math" w:hAnsi="Cambria Math"/>
            <w:sz w:val="24"/>
          </w:rPr>
          <m:t xml:space="preserve">sk= </m:t>
        </m:r>
        <m:f>
          <m:fPr>
            <m:ctrlPr>
              <w:rPr>
                <w:rFonts w:ascii="Cambria Math" w:hAnsi="Cambria Math"/>
                <w:i/>
                <w:sz w:val="24"/>
              </w:rPr>
            </m:ctrlPr>
          </m:fPr>
          <m:num>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 xml:space="preserve">- </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t>
                    </m:r>
                  </m:e>
                  <m:sup>
                    <m:r>
                      <w:rPr>
                        <w:rFonts w:ascii="Cambria Math" w:hAnsi="Cambria Math"/>
                        <w:sz w:val="24"/>
                      </w:rPr>
                      <m:t>3</m:t>
                    </m:r>
                  </m:sup>
                </m:sSup>
              </m:e>
            </m:nary>
          </m:num>
          <m:den>
            <m:sSup>
              <m:sSupPr>
                <m:ctrlPr>
                  <w:rPr>
                    <w:rFonts w:ascii="Cambria Math" w:hAnsi="Cambria Math"/>
                    <w:i/>
                    <w:sz w:val="24"/>
                  </w:rPr>
                </m:ctrlPr>
              </m:sSupPr>
              <m:e>
                <m:r>
                  <w:rPr>
                    <w:rFonts w:ascii="Cambria Math" w:hAnsi="Cambria Math"/>
                    <w:sz w:val="24"/>
                  </w:rPr>
                  <m:t>s</m:t>
                </m:r>
              </m:e>
              <m:sup>
                <m:r>
                  <w:rPr>
                    <w:rFonts w:ascii="Cambria Math" w:hAnsi="Cambria Math"/>
                    <w:sz w:val="24"/>
                  </w:rPr>
                  <m:t>3</m:t>
                </m:r>
              </m:sup>
            </m:sSup>
          </m:den>
        </m:f>
      </m:oMath>
      <w:r>
        <w:rPr>
          <w:sz w:val="24"/>
        </w:rPr>
        <w:t xml:space="preserve"> = ____</w:t>
      </w:r>
      <w:r w:rsidR="004258C4">
        <w:rPr>
          <w:sz w:val="24"/>
        </w:rPr>
        <w:t>-0.18579</w:t>
      </w:r>
      <w:r>
        <w:rPr>
          <w:sz w:val="24"/>
        </w:rPr>
        <w:t>___. (for treatment group)</w:t>
      </w:r>
    </w:p>
    <w:p w14:paraId="4544AD58" w14:textId="77777777" w:rsidR="008964DC" w:rsidRDefault="008964DC" w:rsidP="002820C8">
      <w:pPr>
        <w:rPr>
          <w:sz w:val="24"/>
        </w:rPr>
      </w:pPr>
    </w:p>
    <w:p w14:paraId="76BAD492" w14:textId="63019090" w:rsidR="008964DC" w:rsidRDefault="008964DC" w:rsidP="002820C8">
      <w:pPr>
        <w:rPr>
          <w:sz w:val="24"/>
        </w:rPr>
      </w:pPr>
      <w:r>
        <w:rPr>
          <w:sz w:val="24"/>
        </w:rPr>
        <w:tab/>
        <w:t xml:space="preserve">Kurtosis: </w:t>
      </w:r>
      <m:oMath>
        <m:r>
          <w:rPr>
            <w:rFonts w:ascii="Cambria Math" w:hAnsi="Cambria Math"/>
            <w:sz w:val="24"/>
          </w:rPr>
          <m:t xml:space="preserve">kur= </m:t>
        </m:r>
      </m:oMath>
      <w:r>
        <w:rPr>
          <w:sz w:val="24"/>
        </w:rPr>
        <w:t xml:space="preserve"> </w:t>
      </w:r>
      <m:oMath>
        <m:f>
          <m:fPr>
            <m:ctrlPr>
              <w:rPr>
                <w:rFonts w:ascii="Cambria Math" w:hAnsi="Cambria Math"/>
                <w:i/>
                <w:sz w:val="24"/>
              </w:rPr>
            </m:ctrlPr>
          </m:fPr>
          <m:num>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 xml:space="preserve">- </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t>
                    </m:r>
                  </m:e>
                  <m:sup>
                    <m:r>
                      <w:rPr>
                        <w:rFonts w:ascii="Cambria Math" w:hAnsi="Cambria Math"/>
                        <w:sz w:val="24"/>
                      </w:rPr>
                      <m:t>4</m:t>
                    </m:r>
                  </m:sup>
                </m:sSup>
              </m:e>
            </m:nary>
          </m:num>
          <m:den>
            <m:sSup>
              <m:sSupPr>
                <m:ctrlPr>
                  <w:rPr>
                    <w:rFonts w:ascii="Cambria Math" w:hAnsi="Cambria Math"/>
                    <w:i/>
                    <w:sz w:val="24"/>
                  </w:rPr>
                </m:ctrlPr>
              </m:sSupPr>
              <m:e>
                <m:r>
                  <w:rPr>
                    <w:rFonts w:ascii="Cambria Math" w:hAnsi="Cambria Math"/>
                    <w:sz w:val="24"/>
                  </w:rPr>
                  <m:t>s</m:t>
                </m:r>
              </m:e>
              <m:sup>
                <m:r>
                  <w:rPr>
                    <w:rFonts w:ascii="Cambria Math" w:hAnsi="Cambria Math"/>
                    <w:sz w:val="24"/>
                  </w:rPr>
                  <m:t>4</m:t>
                </m:r>
              </m:sup>
            </m:sSup>
          </m:den>
        </m:f>
      </m:oMath>
      <w:r>
        <w:rPr>
          <w:sz w:val="24"/>
        </w:rPr>
        <w:t xml:space="preserve"> = ____</w:t>
      </w:r>
      <w:r w:rsidR="004258C4">
        <w:rPr>
          <w:sz w:val="24"/>
        </w:rPr>
        <w:t>2.071911</w:t>
      </w:r>
      <w:r>
        <w:rPr>
          <w:sz w:val="24"/>
        </w:rPr>
        <w:t>__. (for control group)</w:t>
      </w:r>
    </w:p>
    <w:p w14:paraId="7879C971" w14:textId="77777777" w:rsidR="008964DC" w:rsidRDefault="008964DC" w:rsidP="002820C8">
      <w:pPr>
        <w:rPr>
          <w:sz w:val="24"/>
        </w:rPr>
      </w:pPr>
    </w:p>
    <w:p w14:paraId="7331DD2C" w14:textId="64A1F4AB" w:rsidR="008964DC" w:rsidRDefault="008964DC" w:rsidP="008964DC">
      <w:pPr>
        <w:rPr>
          <w:sz w:val="24"/>
        </w:rPr>
      </w:pPr>
      <w:r>
        <w:rPr>
          <w:sz w:val="24"/>
        </w:rPr>
        <w:tab/>
        <w:t xml:space="preserve">Kurtosis: </w:t>
      </w:r>
      <m:oMath>
        <m:r>
          <w:rPr>
            <w:rFonts w:ascii="Cambria Math" w:hAnsi="Cambria Math"/>
            <w:sz w:val="24"/>
          </w:rPr>
          <m:t xml:space="preserve">kur= </m:t>
        </m:r>
      </m:oMath>
      <w:r>
        <w:rPr>
          <w:sz w:val="24"/>
        </w:rPr>
        <w:t xml:space="preserve"> </w:t>
      </w:r>
      <m:oMath>
        <m:f>
          <m:fPr>
            <m:ctrlPr>
              <w:rPr>
                <w:rFonts w:ascii="Cambria Math" w:hAnsi="Cambria Math"/>
                <w:i/>
                <w:sz w:val="24"/>
              </w:rPr>
            </m:ctrlPr>
          </m:fPr>
          <m:num>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 xml:space="preserve">- </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t>
                    </m:r>
                  </m:e>
                  <m:sup>
                    <m:r>
                      <w:rPr>
                        <w:rFonts w:ascii="Cambria Math" w:hAnsi="Cambria Math"/>
                        <w:sz w:val="24"/>
                      </w:rPr>
                      <m:t>4</m:t>
                    </m:r>
                  </m:sup>
                </m:sSup>
              </m:e>
            </m:nary>
          </m:num>
          <m:den>
            <m:sSup>
              <m:sSupPr>
                <m:ctrlPr>
                  <w:rPr>
                    <w:rFonts w:ascii="Cambria Math" w:hAnsi="Cambria Math"/>
                    <w:i/>
                    <w:sz w:val="24"/>
                  </w:rPr>
                </m:ctrlPr>
              </m:sSupPr>
              <m:e>
                <m:r>
                  <w:rPr>
                    <w:rFonts w:ascii="Cambria Math" w:hAnsi="Cambria Math"/>
                    <w:sz w:val="24"/>
                  </w:rPr>
                  <m:t>s</m:t>
                </m:r>
              </m:e>
              <m:sup>
                <m:r>
                  <w:rPr>
                    <w:rFonts w:ascii="Cambria Math" w:hAnsi="Cambria Math"/>
                    <w:sz w:val="24"/>
                  </w:rPr>
                  <m:t>4</m:t>
                </m:r>
              </m:sup>
            </m:sSup>
          </m:den>
        </m:f>
      </m:oMath>
      <w:r>
        <w:rPr>
          <w:sz w:val="24"/>
        </w:rPr>
        <w:t xml:space="preserve"> = ____</w:t>
      </w:r>
      <w:r w:rsidR="004258C4">
        <w:rPr>
          <w:sz w:val="24"/>
        </w:rPr>
        <w:t>1.661675</w:t>
      </w:r>
      <w:r>
        <w:rPr>
          <w:sz w:val="24"/>
        </w:rPr>
        <w:t>__. (for treatment group)</w:t>
      </w:r>
    </w:p>
    <w:p w14:paraId="5AFEDB31" w14:textId="77777777" w:rsidR="008964DC" w:rsidRDefault="008964DC" w:rsidP="008964DC">
      <w:pPr>
        <w:rPr>
          <w:sz w:val="24"/>
        </w:rPr>
      </w:pPr>
    </w:p>
    <w:p w14:paraId="7E2BCA87" w14:textId="77777777" w:rsidR="008964DC" w:rsidRDefault="008964DC" w:rsidP="008964DC">
      <w:pPr>
        <w:rPr>
          <w:sz w:val="24"/>
        </w:rPr>
      </w:pPr>
      <w:r>
        <w:rPr>
          <w:sz w:val="24"/>
        </w:rPr>
        <w:t xml:space="preserve">b)  Now let </w:t>
      </w:r>
      <w:r w:rsidR="006467BD">
        <w:rPr>
          <w:sz w:val="24"/>
        </w:rPr>
        <w:t xml:space="preserve">us </w:t>
      </w:r>
      <w:r>
        <w:rPr>
          <w:sz w:val="24"/>
        </w:rPr>
        <w:t xml:space="preserve">use the </w:t>
      </w:r>
      <w:proofErr w:type="spellStart"/>
      <w:r>
        <w:rPr>
          <w:sz w:val="24"/>
        </w:rPr>
        <w:t>Jarque-Bera</w:t>
      </w:r>
      <w:proofErr w:type="spellEnd"/>
      <w:r>
        <w:rPr>
          <w:sz w:val="24"/>
        </w:rPr>
        <w:t xml:space="preserve"> test for the normality of the control </w:t>
      </w:r>
      <w:r w:rsidR="00404487">
        <w:rPr>
          <w:sz w:val="24"/>
        </w:rPr>
        <w:t xml:space="preserve">and treatment </w:t>
      </w:r>
      <w:r>
        <w:rPr>
          <w:sz w:val="24"/>
        </w:rPr>
        <w:t>group scores</w:t>
      </w:r>
      <w:r w:rsidR="00404487">
        <w:rPr>
          <w:sz w:val="24"/>
        </w:rPr>
        <w:t xml:space="preserve">.  </w:t>
      </w:r>
    </w:p>
    <w:p w14:paraId="7105942D" w14:textId="77777777" w:rsidR="008964DC" w:rsidRDefault="008964DC" w:rsidP="008964DC">
      <w:pPr>
        <w:rPr>
          <w:sz w:val="24"/>
        </w:rPr>
      </w:pPr>
      <w:r>
        <w:rPr>
          <w:sz w:val="24"/>
        </w:rPr>
        <w:tab/>
      </w:r>
      <m:oMath>
        <m:r>
          <w:rPr>
            <w:rFonts w:ascii="Cambria Math" w:hAnsi="Cambria Math"/>
            <w:sz w:val="24"/>
          </w:rPr>
          <m:t xml:space="preserve">JB= </m:t>
        </m:r>
        <m:f>
          <m:fPr>
            <m:ctrlPr>
              <w:rPr>
                <w:rFonts w:ascii="Cambria Math" w:hAnsi="Cambria Math"/>
                <w:i/>
                <w:sz w:val="24"/>
              </w:rPr>
            </m:ctrlPr>
          </m:fPr>
          <m:num>
            <m:r>
              <w:rPr>
                <w:rFonts w:ascii="Cambria Math" w:hAnsi="Cambria Math"/>
                <w:sz w:val="24"/>
              </w:rPr>
              <m:t>n</m:t>
            </m:r>
          </m:num>
          <m:den>
            <m:r>
              <w:rPr>
                <w:rFonts w:ascii="Cambria Math" w:hAnsi="Cambria Math"/>
                <w:sz w:val="24"/>
              </w:rPr>
              <m:t>6</m:t>
            </m:r>
          </m:den>
        </m:f>
        <m:r>
          <w:rPr>
            <w:rFonts w:ascii="Cambria Math" w:hAnsi="Cambria Math"/>
            <w:sz w:val="24"/>
          </w:rPr>
          <m:t>[</m:t>
        </m:r>
        <m:sSup>
          <m:sSupPr>
            <m:ctrlPr>
              <w:rPr>
                <w:rFonts w:ascii="Cambria Math" w:hAnsi="Cambria Math"/>
                <w:i/>
                <w:sz w:val="24"/>
              </w:rPr>
            </m:ctrlPr>
          </m:sSupPr>
          <m:e>
            <m:r>
              <w:rPr>
                <w:rFonts w:ascii="Cambria Math" w:hAnsi="Cambria Math"/>
                <w:sz w:val="24"/>
              </w:rPr>
              <m:t>sk</m:t>
            </m:r>
          </m:e>
          <m:sup>
            <m:r>
              <w:rPr>
                <w:rFonts w:ascii="Cambria Math" w:hAnsi="Cambria Math"/>
                <w:sz w:val="24"/>
              </w:rPr>
              <m:t>2</m:t>
            </m:r>
          </m:sup>
        </m:sSup>
        <m:r>
          <w:rPr>
            <w:rFonts w:ascii="Cambria Math" w:hAnsi="Cambria Math"/>
            <w:sz w:val="24"/>
          </w:rPr>
          <m:t xml:space="preserve">+ </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kur-3</m:t>
                    </m:r>
                  </m:e>
                </m:d>
              </m:e>
              <m:sup>
                <m:r>
                  <w:rPr>
                    <w:rFonts w:ascii="Cambria Math" w:hAnsi="Cambria Math"/>
                    <w:sz w:val="24"/>
                  </w:rPr>
                  <m:t>2</m:t>
                </m:r>
              </m:sup>
            </m:sSup>
          </m:num>
          <m:den>
            <m:r>
              <w:rPr>
                <w:rFonts w:ascii="Cambria Math" w:hAnsi="Cambria Math"/>
                <w:sz w:val="24"/>
              </w:rPr>
              <m:t>4</m:t>
            </m:r>
          </m:den>
        </m:f>
        <m:r>
          <w:rPr>
            <w:rFonts w:ascii="Cambria Math" w:hAnsi="Cambria Math"/>
            <w:sz w:val="24"/>
          </w:rPr>
          <m:t>]</m:t>
        </m:r>
      </m:oMath>
      <w:r>
        <w:rPr>
          <w:sz w:val="24"/>
        </w:rPr>
        <w:t xml:space="preserve"> </w:t>
      </w:r>
    </w:p>
    <w:p w14:paraId="7E127B5A" w14:textId="77777777" w:rsidR="008964DC" w:rsidRDefault="008964DC" w:rsidP="002820C8">
      <w:pPr>
        <w:rPr>
          <w:sz w:val="24"/>
        </w:rPr>
      </w:pPr>
    </w:p>
    <w:p w14:paraId="26133963" w14:textId="38388475" w:rsidR="008964DC" w:rsidRDefault="00BC7811" w:rsidP="002820C8">
      <w:pPr>
        <w:rPr>
          <w:sz w:val="24"/>
        </w:rPr>
      </w:pPr>
      <w:r>
        <w:rPr>
          <w:sz w:val="24"/>
        </w:rPr>
        <w:tab/>
        <w:t>JB for control group = __</w:t>
      </w:r>
      <w:r w:rsidR="004258C4">
        <w:rPr>
          <w:sz w:val="24"/>
        </w:rPr>
        <w:t>0.800368</w:t>
      </w:r>
      <w:r>
        <w:rPr>
          <w:sz w:val="24"/>
        </w:rPr>
        <w:t>__.  P-value for observed chi-</w:t>
      </w:r>
      <w:proofErr w:type="gramStart"/>
      <w:r>
        <w:rPr>
          <w:sz w:val="24"/>
        </w:rPr>
        <w:t>square(</w:t>
      </w:r>
      <w:proofErr w:type="gramEnd"/>
      <w:r>
        <w:rPr>
          <w:sz w:val="24"/>
        </w:rPr>
        <w:t>2) = __</w:t>
      </w:r>
      <w:r w:rsidR="004258C4">
        <w:rPr>
          <w:sz w:val="24"/>
        </w:rPr>
        <w:t>0.670197</w:t>
      </w:r>
      <w:r>
        <w:rPr>
          <w:sz w:val="24"/>
        </w:rPr>
        <w:t>_.</w:t>
      </w:r>
    </w:p>
    <w:p w14:paraId="4A8D5106" w14:textId="77777777" w:rsidR="008964DC" w:rsidRDefault="00BC7811" w:rsidP="002820C8">
      <w:pPr>
        <w:rPr>
          <w:sz w:val="24"/>
        </w:rPr>
      </w:pPr>
      <w:r>
        <w:rPr>
          <w:sz w:val="24"/>
        </w:rPr>
        <w:tab/>
      </w:r>
    </w:p>
    <w:p w14:paraId="2A6A26A7" w14:textId="25189971" w:rsidR="00BC7811" w:rsidRDefault="00BC7811" w:rsidP="002820C8">
      <w:pPr>
        <w:rPr>
          <w:sz w:val="24"/>
        </w:rPr>
      </w:pPr>
      <w:r>
        <w:rPr>
          <w:sz w:val="24"/>
        </w:rPr>
        <w:tab/>
        <w:t>JB for treatment group = __</w:t>
      </w:r>
      <w:r w:rsidR="004258C4">
        <w:rPr>
          <w:sz w:val="24"/>
        </w:rPr>
        <w:t>1.125358</w:t>
      </w:r>
      <w:r>
        <w:rPr>
          <w:sz w:val="24"/>
        </w:rPr>
        <w:t>__.  P-value for observed chi-</w:t>
      </w:r>
      <w:proofErr w:type="gramStart"/>
      <w:r>
        <w:rPr>
          <w:sz w:val="24"/>
        </w:rPr>
        <w:t>square(</w:t>
      </w:r>
      <w:proofErr w:type="gramEnd"/>
      <w:r>
        <w:rPr>
          <w:sz w:val="24"/>
        </w:rPr>
        <w:t>2) = _</w:t>
      </w:r>
      <w:r w:rsidR="004258C4">
        <w:rPr>
          <w:sz w:val="24"/>
        </w:rPr>
        <w:t>0.569681</w:t>
      </w:r>
      <w:r>
        <w:rPr>
          <w:sz w:val="24"/>
        </w:rPr>
        <w:t>_.</w:t>
      </w:r>
    </w:p>
    <w:p w14:paraId="4559957B" w14:textId="77777777" w:rsidR="00BC7811" w:rsidRDefault="00BC7811" w:rsidP="002820C8">
      <w:pPr>
        <w:rPr>
          <w:sz w:val="24"/>
        </w:rPr>
      </w:pPr>
    </w:p>
    <w:p w14:paraId="18C86E19" w14:textId="4C9A7847" w:rsidR="00BC7811" w:rsidRDefault="00BC7811" w:rsidP="002820C8">
      <w:pPr>
        <w:rPr>
          <w:sz w:val="24"/>
        </w:rPr>
      </w:pPr>
      <w:r>
        <w:rPr>
          <w:sz w:val="24"/>
        </w:rPr>
        <w:tab/>
        <w:t>The null hypothesis for the JB test is _____</w:t>
      </w:r>
      <w:r w:rsidR="004258C4">
        <w:rPr>
          <w:sz w:val="24"/>
        </w:rPr>
        <w:t>Normal</w:t>
      </w:r>
      <w:r>
        <w:rPr>
          <w:sz w:val="24"/>
        </w:rPr>
        <w:t>______.</w:t>
      </w:r>
    </w:p>
    <w:p w14:paraId="5C346376" w14:textId="77777777" w:rsidR="00BC7811" w:rsidRDefault="00BC7811" w:rsidP="002820C8">
      <w:pPr>
        <w:rPr>
          <w:sz w:val="24"/>
        </w:rPr>
      </w:pPr>
    </w:p>
    <w:p w14:paraId="60D8906A" w14:textId="425454D2" w:rsidR="00BC7811" w:rsidRDefault="00BC7811" w:rsidP="002820C8">
      <w:pPr>
        <w:rPr>
          <w:sz w:val="24"/>
        </w:rPr>
      </w:pPr>
      <w:r>
        <w:rPr>
          <w:sz w:val="24"/>
        </w:rPr>
        <w:tab/>
        <w:t>The alternative hypothesis for the JB test is ________</w:t>
      </w:r>
      <w:r w:rsidR="004258C4">
        <w:rPr>
          <w:sz w:val="24"/>
        </w:rPr>
        <w:t>Normal</w:t>
      </w:r>
      <w:r>
        <w:rPr>
          <w:sz w:val="24"/>
        </w:rPr>
        <w:t>________.</w:t>
      </w:r>
    </w:p>
    <w:p w14:paraId="6F291795" w14:textId="77777777" w:rsidR="00BC7811" w:rsidRDefault="00BC7811" w:rsidP="002820C8">
      <w:pPr>
        <w:rPr>
          <w:sz w:val="24"/>
        </w:rPr>
      </w:pPr>
    </w:p>
    <w:p w14:paraId="167AB09C" w14:textId="77777777" w:rsidR="00BC7811" w:rsidRDefault="00BC7811" w:rsidP="002820C8">
      <w:pPr>
        <w:rPr>
          <w:sz w:val="24"/>
        </w:rPr>
      </w:pPr>
      <w:r>
        <w:rPr>
          <w:sz w:val="24"/>
        </w:rPr>
        <w:tab/>
        <w:t>What is your conclusion concerning the normality of the control and treatment group</w:t>
      </w:r>
    </w:p>
    <w:p w14:paraId="7BD5FF59" w14:textId="2DAD033C" w:rsidR="00BC7811" w:rsidRDefault="00BC7811" w:rsidP="002820C8">
      <w:pPr>
        <w:rPr>
          <w:sz w:val="24"/>
        </w:rPr>
      </w:pPr>
      <w:r>
        <w:rPr>
          <w:sz w:val="24"/>
        </w:rPr>
        <w:tab/>
        <w:t xml:space="preserve"> observations?</w:t>
      </w:r>
    </w:p>
    <w:p w14:paraId="6161EE8F" w14:textId="77777777" w:rsidR="004258C4" w:rsidRDefault="004258C4" w:rsidP="002820C8">
      <w:pPr>
        <w:rPr>
          <w:sz w:val="24"/>
        </w:rPr>
      </w:pPr>
    </w:p>
    <w:p w14:paraId="10D39EB0" w14:textId="5314ADD5" w:rsidR="004258C4" w:rsidRDefault="004258C4" w:rsidP="002820C8">
      <w:pPr>
        <w:rPr>
          <w:sz w:val="24"/>
        </w:rPr>
      </w:pPr>
      <w:r>
        <w:rPr>
          <w:sz w:val="24"/>
        </w:rPr>
        <w:tab/>
        <w:t>The populations of the two groups are approximately normally distributed.</w:t>
      </w:r>
    </w:p>
    <w:p w14:paraId="5BB1FFC1" w14:textId="77777777" w:rsidR="00D82BC4" w:rsidRDefault="00D82BC4" w:rsidP="002820C8">
      <w:pPr>
        <w:rPr>
          <w:sz w:val="24"/>
        </w:rPr>
      </w:pPr>
    </w:p>
    <w:p w14:paraId="56AD63DB" w14:textId="77777777" w:rsidR="006A4443" w:rsidRDefault="00D82BC4" w:rsidP="002820C8">
      <w:pPr>
        <w:rPr>
          <w:sz w:val="24"/>
        </w:rPr>
      </w:pPr>
      <w:r>
        <w:rPr>
          <w:sz w:val="24"/>
        </w:rPr>
        <w:t>c) Two assumptions are important for the conventional t-test for the difference in means</w:t>
      </w:r>
      <w:r w:rsidR="00404487">
        <w:rPr>
          <w:sz w:val="24"/>
        </w:rPr>
        <w:t xml:space="preserve">.  </w:t>
      </w:r>
      <w:r w:rsidR="005716F2">
        <w:rPr>
          <w:sz w:val="24"/>
        </w:rPr>
        <w:t xml:space="preserve">The first </w:t>
      </w:r>
      <w:r w:rsidR="00404487">
        <w:rPr>
          <w:sz w:val="24"/>
        </w:rPr>
        <w:t xml:space="preserve">assumption is that the populations of the two groups </w:t>
      </w:r>
      <w:r w:rsidR="005716F2">
        <w:rPr>
          <w:sz w:val="24"/>
        </w:rPr>
        <w:t xml:space="preserve">are </w:t>
      </w:r>
      <w:r w:rsidR="00404487">
        <w:rPr>
          <w:sz w:val="24"/>
        </w:rPr>
        <w:t>approximately normal</w:t>
      </w:r>
      <w:r w:rsidR="005716F2">
        <w:rPr>
          <w:sz w:val="24"/>
        </w:rPr>
        <w:t>ly distributed</w:t>
      </w:r>
      <w:r w:rsidR="00404487">
        <w:rPr>
          <w:sz w:val="24"/>
        </w:rPr>
        <w:t>.  The second assumption is that the two populations have equal variances.  T</w:t>
      </w:r>
      <w:r>
        <w:rPr>
          <w:sz w:val="24"/>
        </w:rPr>
        <w:t xml:space="preserve">he following F-statistic is used to test the </w:t>
      </w:r>
      <w:r w:rsidR="00404487">
        <w:rPr>
          <w:sz w:val="24"/>
        </w:rPr>
        <w:t xml:space="preserve">equal variance assumption, namely,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0</m:t>
            </m:r>
          </m:sub>
        </m:sSub>
        <m:r>
          <w:rPr>
            <w:rFonts w:ascii="Cambria Math" w:hAnsi="Cambria Math"/>
            <w:sz w:val="24"/>
          </w:rPr>
          <m:t xml:space="preserve">: </m:t>
        </m:r>
        <m:sSubSup>
          <m:sSubSupPr>
            <m:ctrlPr>
              <w:rPr>
                <w:rFonts w:ascii="Cambria Math" w:hAnsi="Cambria Math"/>
                <w:i/>
                <w:sz w:val="24"/>
              </w:rPr>
            </m:ctrlPr>
          </m:sSubSupPr>
          <m:e>
            <m:r>
              <w:rPr>
                <w:rFonts w:ascii="Cambria Math" w:hAnsi="Cambria Math"/>
                <w:sz w:val="24"/>
              </w:rPr>
              <m:t>σ</m:t>
            </m:r>
          </m:e>
          <m:sub>
            <m:r>
              <w:rPr>
                <w:rFonts w:ascii="Cambria Math" w:hAnsi="Cambria Math"/>
                <w:sz w:val="24"/>
              </w:rPr>
              <m:t>1</m:t>
            </m:r>
          </m:sub>
          <m:sup>
            <m:r>
              <w:rPr>
                <w:rFonts w:ascii="Cambria Math" w:hAnsi="Cambria Math"/>
                <w:sz w:val="24"/>
              </w:rPr>
              <m:t>2</m:t>
            </m:r>
          </m:sup>
        </m:sSubSup>
        <m:r>
          <w:rPr>
            <w:rFonts w:ascii="Cambria Math" w:hAnsi="Cambria Math"/>
            <w:sz w:val="24"/>
          </w:rPr>
          <m:t xml:space="preserve">= </m:t>
        </m:r>
        <m:sSubSup>
          <m:sSubSupPr>
            <m:ctrlPr>
              <w:rPr>
                <w:rFonts w:ascii="Cambria Math" w:hAnsi="Cambria Math"/>
                <w:i/>
                <w:sz w:val="24"/>
              </w:rPr>
            </m:ctrlPr>
          </m:sSubSupPr>
          <m:e>
            <m:r>
              <w:rPr>
                <w:rFonts w:ascii="Cambria Math" w:hAnsi="Cambria Math"/>
                <w:sz w:val="24"/>
              </w:rPr>
              <m:t>σ</m:t>
            </m:r>
          </m:e>
          <m:sub>
            <m:r>
              <w:rPr>
                <w:rFonts w:ascii="Cambria Math" w:hAnsi="Cambria Math"/>
                <w:sz w:val="24"/>
              </w:rPr>
              <m:t>2</m:t>
            </m:r>
          </m:sub>
          <m:sup>
            <m:r>
              <w:rPr>
                <w:rFonts w:ascii="Cambria Math" w:hAnsi="Cambria Math"/>
                <w:sz w:val="24"/>
              </w:rPr>
              <m:t>2</m:t>
            </m:r>
          </m:sup>
        </m:sSubSup>
      </m:oMath>
      <w:r>
        <w:rPr>
          <w:sz w:val="24"/>
        </w:rPr>
        <w:t xml:space="preserve"> versus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1</m:t>
            </m:r>
          </m:sub>
        </m:sSub>
        <m:r>
          <w:rPr>
            <w:rFonts w:ascii="Cambria Math" w:hAnsi="Cambria Math"/>
            <w:sz w:val="24"/>
          </w:rPr>
          <m:t xml:space="preserve">: </m:t>
        </m:r>
        <m:sSubSup>
          <m:sSubSupPr>
            <m:ctrlPr>
              <w:rPr>
                <w:rFonts w:ascii="Cambria Math" w:hAnsi="Cambria Math"/>
                <w:i/>
                <w:sz w:val="24"/>
              </w:rPr>
            </m:ctrlPr>
          </m:sSubSupPr>
          <m:e>
            <m:r>
              <w:rPr>
                <w:rFonts w:ascii="Cambria Math" w:hAnsi="Cambria Math"/>
                <w:sz w:val="24"/>
              </w:rPr>
              <m:t>σ</m:t>
            </m:r>
          </m:e>
          <m:sub>
            <m:r>
              <w:rPr>
                <w:rFonts w:ascii="Cambria Math" w:hAnsi="Cambria Math"/>
                <w:sz w:val="24"/>
              </w:rPr>
              <m:t>1</m:t>
            </m:r>
          </m:sub>
          <m:sup>
            <m:r>
              <w:rPr>
                <w:rFonts w:ascii="Cambria Math" w:hAnsi="Cambria Math"/>
                <w:sz w:val="24"/>
              </w:rPr>
              <m:t>2</m:t>
            </m:r>
          </m:sup>
        </m:sSubSup>
        <m:r>
          <w:rPr>
            <w:rFonts w:ascii="Cambria Math" w:hAnsi="Cambria Math"/>
            <w:sz w:val="24"/>
          </w:rPr>
          <m:t xml:space="preserve">≠ </m:t>
        </m:r>
        <m:sSubSup>
          <m:sSubSupPr>
            <m:ctrlPr>
              <w:rPr>
                <w:rFonts w:ascii="Cambria Math" w:hAnsi="Cambria Math"/>
                <w:i/>
                <w:sz w:val="24"/>
              </w:rPr>
            </m:ctrlPr>
          </m:sSubSupPr>
          <m:e>
            <m:r>
              <w:rPr>
                <w:rFonts w:ascii="Cambria Math" w:hAnsi="Cambria Math"/>
                <w:sz w:val="24"/>
              </w:rPr>
              <m:t>σ</m:t>
            </m:r>
          </m:e>
          <m:sub>
            <m:r>
              <w:rPr>
                <w:rFonts w:ascii="Cambria Math" w:hAnsi="Cambria Math"/>
                <w:sz w:val="24"/>
              </w:rPr>
              <m:t>2</m:t>
            </m:r>
          </m:sub>
          <m:sup>
            <m:r>
              <w:rPr>
                <w:rFonts w:ascii="Cambria Math" w:hAnsi="Cambria Math"/>
                <w:sz w:val="24"/>
              </w:rPr>
              <m:t>2</m:t>
            </m:r>
          </m:sup>
        </m:sSubSup>
      </m:oMath>
      <w:r w:rsidR="00404487">
        <w:rPr>
          <w:sz w:val="24"/>
        </w:rPr>
        <w:t>.</w:t>
      </w:r>
      <w:r>
        <w:rPr>
          <w:sz w:val="24"/>
        </w:rPr>
        <w:t xml:space="preserve"> </w:t>
      </w:r>
    </w:p>
    <w:p w14:paraId="54DCB31B" w14:textId="77777777" w:rsidR="001D1533" w:rsidRDefault="006A4443" w:rsidP="002820C8">
      <w:pPr>
        <w:rPr>
          <w:sz w:val="24"/>
        </w:rPr>
      </w:pPr>
      <w:r>
        <w:rPr>
          <w:sz w:val="24"/>
        </w:rPr>
        <w:t xml:space="preserve">If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r>
          <w:rPr>
            <w:rFonts w:ascii="Cambria Math" w:hAnsi="Cambria Math"/>
            <w:sz w:val="24"/>
          </w:rPr>
          <m:t xml:space="preserve">&gt; </m:t>
        </m:r>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oMath>
      <w:r>
        <w:rPr>
          <w:sz w:val="24"/>
        </w:rPr>
        <w:t xml:space="preserve"> then calculate the F-statistic, F = </w:t>
      </w:r>
      <m:oMath>
        <m:f>
          <m:fPr>
            <m:ctrlPr>
              <w:rPr>
                <w:rFonts w:ascii="Cambria Math" w:hAnsi="Cambria Math"/>
                <w:i/>
                <w:sz w:val="24"/>
              </w:rPr>
            </m:ctrlPr>
          </m:fPr>
          <m:num>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num>
          <m:den>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den>
        </m:f>
      </m:oMath>
      <w:r>
        <w:rPr>
          <w:sz w:val="24"/>
        </w:rPr>
        <w:t xml:space="preserve"> </w:t>
      </w:r>
      <w:r w:rsidR="00D82BC4">
        <w:rPr>
          <w:sz w:val="24"/>
        </w:rPr>
        <w:t xml:space="preserve"> </w:t>
      </w:r>
      <w:r>
        <w:rPr>
          <w:sz w:val="24"/>
        </w:rPr>
        <w:t xml:space="preserve">and observe the right-tail p-value.  On the other if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r>
          <w:rPr>
            <w:rFonts w:ascii="Cambria Math" w:hAnsi="Cambria Math"/>
            <w:sz w:val="24"/>
          </w:rPr>
          <m:t xml:space="preserve">&lt; </m:t>
        </m:r>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oMath>
      <w:r>
        <w:rPr>
          <w:sz w:val="24"/>
        </w:rPr>
        <w:t xml:space="preserve"> then calculate the F-statistic, F = </w:t>
      </w:r>
      <m:oMath>
        <m:f>
          <m:fPr>
            <m:ctrlPr>
              <w:rPr>
                <w:rFonts w:ascii="Cambria Math" w:hAnsi="Cambria Math"/>
                <w:i/>
                <w:sz w:val="24"/>
              </w:rPr>
            </m:ctrlPr>
          </m:fPr>
          <m:num>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num>
          <m:den>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den>
        </m:f>
      </m:oMath>
      <w:r>
        <w:rPr>
          <w:sz w:val="24"/>
        </w:rPr>
        <w:t xml:space="preserve">  and observe the right-tail p-value.  </w:t>
      </w:r>
      <w:r w:rsidR="003526D2">
        <w:rPr>
          <w:sz w:val="24"/>
        </w:rPr>
        <w:t>In both cases, the numerator and denominator degrees of freedom of the F statistic are equal to the degrees of freedom of the corresponding sample variances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-1</m:t>
        </m:r>
      </m:oMath>
      <w:r w:rsidR="003526D2">
        <w:rPr>
          <w:sz w:val="24"/>
        </w:rPr>
        <w:t xml:space="preserve"> for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oMath>
      <w:r w:rsidR="0006527A">
        <w:rPr>
          <w:sz w:val="24"/>
        </w:rPr>
        <w:t xml:space="preserve"> and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-1</m:t>
        </m:r>
      </m:oMath>
      <w:r w:rsidR="0006527A">
        <w:rPr>
          <w:sz w:val="24"/>
        </w:rPr>
        <w:t xml:space="preserve"> for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oMath>
      <w:r w:rsidR="0006527A">
        <w:rPr>
          <w:sz w:val="24"/>
        </w:rPr>
        <w:t>)</w:t>
      </w:r>
      <w:r w:rsidR="00580354">
        <w:rPr>
          <w:sz w:val="24"/>
        </w:rPr>
        <w:t xml:space="preserve">.  In the former case above, the numerator degrees of freedom of the F statistic </w:t>
      </w:r>
      <w:proofErr w:type="gramStart"/>
      <w:r w:rsidR="00580354">
        <w:rPr>
          <w:sz w:val="24"/>
        </w:rPr>
        <w:t>is</w:t>
      </w:r>
      <w:proofErr w:type="gramEnd"/>
      <w:r w:rsidR="00580354">
        <w:rPr>
          <w:sz w:val="24"/>
        </w:rPr>
        <w:t xml:space="preserve">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-1</m:t>
        </m:r>
      </m:oMath>
      <w:r w:rsidR="00580354">
        <w:rPr>
          <w:sz w:val="24"/>
        </w:rPr>
        <w:t xml:space="preserve"> while the denominator degrees of freedom is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-1</m:t>
        </m:r>
      </m:oMath>
      <w:r w:rsidR="00580354">
        <w:rPr>
          <w:sz w:val="24"/>
        </w:rPr>
        <w:t xml:space="preserve">.  The degrees of freedom are reverse in the second case.  </w:t>
      </w:r>
      <w:r w:rsidR="0006527A">
        <w:rPr>
          <w:sz w:val="24"/>
        </w:rPr>
        <w:t>I</w:t>
      </w:r>
      <w:r>
        <w:rPr>
          <w:sz w:val="24"/>
        </w:rPr>
        <w:t xml:space="preserve">f the p-value </w:t>
      </w:r>
      <w:r w:rsidR="00580354">
        <w:rPr>
          <w:sz w:val="24"/>
        </w:rPr>
        <w:t xml:space="preserve">of the F statistic </w:t>
      </w:r>
      <w:r>
        <w:rPr>
          <w:sz w:val="24"/>
        </w:rPr>
        <w:t>is greater than 0.05 then accept the null hypothesis</w:t>
      </w:r>
      <w:r w:rsidR="00580354">
        <w:rPr>
          <w:sz w:val="24"/>
        </w:rPr>
        <w:t xml:space="preserve"> of equal variances</w:t>
      </w:r>
      <w:r>
        <w:rPr>
          <w:sz w:val="24"/>
        </w:rPr>
        <w:t>.  Otherwise, reject the null hypothesis and accept the alternative hypothesis</w:t>
      </w:r>
      <w:r w:rsidR="00580354">
        <w:rPr>
          <w:sz w:val="24"/>
        </w:rPr>
        <w:t xml:space="preserve"> of unequal variances</w:t>
      </w:r>
      <w:r>
        <w:rPr>
          <w:sz w:val="24"/>
        </w:rPr>
        <w:t>.</w:t>
      </w:r>
      <w:r w:rsidR="00AC6B3A">
        <w:rPr>
          <w:sz w:val="24"/>
        </w:rPr>
        <w:t xml:space="preserve">  Do the variances of the two populations appear to be equal to each other?</w:t>
      </w:r>
    </w:p>
    <w:p w14:paraId="31CFF7E3" w14:textId="77777777" w:rsidR="001D1533" w:rsidRDefault="001D1533" w:rsidP="002820C8">
      <w:pPr>
        <w:rPr>
          <w:sz w:val="24"/>
        </w:rPr>
      </w:pPr>
    </w:p>
    <w:p w14:paraId="12659A95" w14:textId="5B5DA0EA" w:rsidR="00AC6B3A" w:rsidRDefault="001D1533" w:rsidP="002820C8">
      <w:pPr>
        <w:rPr>
          <w:sz w:val="24"/>
        </w:rPr>
      </w:pPr>
      <w:r>
        <w:rPr>
          <w:sz w:val="24"/>
        </w:rPr>
        <w:lastRenderedPageBreak/>
        <w:t>The F statistic for the current data is ____</w:t>
      </w:r>
      <w:r w:rsidR="004258C4">
        <w:rPr>
          <w:sz w:val="24"/>
        </w:rPr>
        <w:t>1.308031</w:t>
      </w:r>
      <w:r>
        <w:rPr>
          <w:sz w:val="24"/>
        </w:rPr>
        <w:t>___ and its p-value is __</w:t>
      </w:r>
      <w:r w:rsidR="004258C4">
        <w:rPr>
          <w:sz w:val="24"/>
        </w:rPr>
        <w:t>0.317167</w:t>
      </w:r>
      <w:r>
        <w:rPr>
          <w:sz w:val="24"/>
        </w:rPr>
        <w:t xml:space="preserve">__.  What is your conclusion?  </w:t>
      </w:r>
      <w:r w:rsidR="00AC6B3A">
        <w:rPr>
          <w:sz w:val="24"/>
        </w:rPr>
        <w:t xml:space="preserve">  </w:t>
      </w:r>
    </w:p>
    <w:p w14:paraId="31F3175C" w14:textId="55D402E8" w:rsidR="004258C4" w:rsidRDefault="004258C4" w:rsidP="002820C8">
      <w:pPr>
        <w:rPr>
          <w:sz w:val="24"/>
        </w:rPr>
      </w:pPr>
    </w:p>
    <w:p w14:paraId="418059FE" w14:textId="1E8FDC36" w:rsidR="004258C4" w:rsidRPr="004258C4" w:rsidRDefault="004258C4" w:rsidP="002820C8">
      <w:pPr>
        <w:rPr>
          <w:rFonts w:eastAsiaTheme="minorEastAsia" w:hint="eastAsia"/>
          <w:sz w:val="24"/>
          <w:lang w:eastAsia="zh-CN"/>
        </w:rPr>
      </w:pPr>
      <w:r>
        <w:rPr>
          <w:rFonts w:eastAsiaTheme="minorEastAsia"/>
          <w:sz w:val="24"/>
          <w:lang w:eastAsia="zh-CN"/>
        </w:rPr>
        <w:t xml:space="preserve">At 0.05 significant level, we did not have enough confidence to conclude that </w:t>
      </w:r>
      <w:r w:rsidR="000A6959">
        <w:rPr>
          <w:rFonts w:eastAsiaTheme="minorEastAsia"/>
          <w:sz w:val="24"/>
          <w:lang w:eastAsia="zh-CN"/>
        </w:rPr>
        <w:t>two populations have different variances.</w:t>
      </w:r>
    </w:p>
    <w:p w14:paraId="5EE7F4CF" w14:textId="77777777" w:rsidR="00AC6B3A" w:rsidRDefault="00AC6B3A" w:rsidP="002820C8">
      <w:pPr>
        <w:rPr>
          <w:sz w:val="24"/>
        </w:rPr>
      </w:pPr>
    </w:p>
    <w:p w14:paraId="03A78943" w14:textId="77777777" w:rsidR="00F42E59" w:rsidRDefault="00AC6B3A" w:rsidP="002820C8">
      <w:pPr>
        <w:rPr>
          <w:sz w:val="24"/>
        </w:rPr>
      </w:pPr>
      <w:r>
        <w:rPr>
          <w:sz w:val="24"/>
        </w:rPr>
        <w:t xml:space="preserve">d) </w:t>
      </w:r>
      <w:r w:rsidR="006A4443">
        <w:rPr>
          <w:sz w:val="24"/>
        </w:rPr>
        <w:t xml:space="preserve">  </w:t>
      </w:r>
      <w:r w:rsidR="001D1533">
        <w:rPr>
          <w:sz w:val="24"/>
        </w:rPr>
        <w:t xml:space="preserve">In the case that </w:t>
      </w:r>
      <w:r w:rsidR="00B56738">
        <w:rPr>
          <w:sz w:val="24"/>
        </w:rPr>
        <w:t>non-</w:t>
      </w:r>
      <w:r w:rsidR="001D1533">
        <w:rPr>
          <w:sz w:val="24"/>
        </w:rPr>
        <w:t xml:space="preserve">normality and/or unequal variances hold, we have to apply </w:t>
      </w:r>
      <w:r w:rsidR="00B56738">
        <w:rPr>
          <w:sz w:val="24"/>
        </w:rPr>
        <w:t xml:space="preserve">one or both </w:t>
      </w:r>
      <w:r w:rsidR="001D1533">
        <w:rPr>
          <w:sz w:val="24"/>
        </w:rPr>
        <w:t>of the resampling techniques of (i) Bootstrapping or (ii) Randomization.  On the o</w:t>
      </w:r>
      <w:r w:rsidR="00A978F2">
        <w:rPr>
          <w:sz w:val="24"/>
        </w:rPr>
        <w:t xml:space="preserve">ne </w:t>
      </w:r>
      <w:r w:rsidR="001D1533">
        <w:rPr>
          <w:sz w:val="24"/>
        </w:rPr>
        <w:t>hand, if the populations appear to be both normal and have equal variance</w:t>
      </w:r>
      <w:r w:rsidR="00B56738">
        <w:rPr>
          <w:sz w:val="24"/>
        </w:rPr>
        <w:t>s,</w:t>
      </w:r>
      <w:r w:rsidR="001D1533">
        <w:rPr>
          <w:sz w:val="24"/>
        </w:rPr>
        <w:t xml:space="preserve"> we can use the conventional t-statistic.  Let us assume that the null hypothesis of interest is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0</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μ</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μ</m:t>
            </m:r>
          </m:e>
          <m:sub>
            <m:r>
              <w:rPr>
                <w:rFonts w:ascii="Cambria Math" w:hAnsi="Cambria Math"/>
                <w:sz w:val="24"/>
              </w:rPr>
              <m:t>2</m:t>
            </m:r>
          </m:sub>
        </m:sSub>
      </m:oMath>
      <w:r w:rsidR="001D1533">
        <w:rPr>
          <w:sz w:val="24"/>
        </w:rPr>
        <w:t xml:space="preserve"> and the alternative hypothesis is</w:t>
      </w:r>
      <w:r w:rsidR="00B56738">
        <w:rPr>
          <w:sz w:val="24"/>
        </w:rPr>
        <w:t xml:space="preserve">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μ</m:t>
            </m:r>
          </m:e>
          <m:sub>
            <m:r>
              <w:rPr>
                <w:rFonts w:ascii="Cambria Math" w:hAnsi="Cambria Math"/>
                <w:sz w:val="24"/>
              </w:rPr>
              <m:t>1</m:t>
            </m:r>
          </m:sub>
        </m:sSub>
        <m:r>
          <w:rPr>
            <w:rFonts w:ascii="Cambria Math" w:hAnsi="Cambria Math"/>
            <w:sz w:val="24"/>
          </w:rPr>
          <m:t xml:space="preserve">&lt; </m:t>
        </m:r>
        <m:sSub>
          <m:sSubPr>
            <m:ctrlPr>
              <w:rPr>
                <w:rFonts w:ascii="Cambria Math" w:hAnsi="Cambria Math"/>
                <w:i/>
                <w:sz w:val="24"/>
              </w:rPr>
            </m:ctrlPr>
          </m:sSubPr>
          <m:e>
            <m:r>
              <w:rPr>
                <w:rFonts w:ascii="Cambria Math" w:hAnsi="Cambria Math"/>
                <w:sz w:val="24"/>
              </w:rPr>
              <m:t>μ</m:t>
            </m:r>
          </m:e>
          <m:sub>
            <m:r>
              <w:rPr>
                <w:rFonts w:ascii="Cambria Math" w:hAnsi="Cambria Math"/>
                <w:sz w:val="24"/>
              </w:rPr>
              <m:t>2</m:t>
            </m:r>
          </m:sub>
        </m:sSub>
      </m:oMath>
      <w:r w:rsidR="001D1533">
        <w:rPr>
          <w:sz w:val="24"/>
        </w:rPr>
        <w:t>, in other words, the treatment is effect</w:t>
      </w:r>
      <w:r w:rsidR="00D32392">
        <w:rPr>
          <w:sz w:val="24"/>
        </w:rPr>
        <w:t>ive</w:t>
      </w:r>
      <w:r w:rsidR="001D1533">
        <w:rPr>
          <w:sz w:val="24"/>
        </w:rPr>
        <w:t xml:space="preserve"> in increasing the antibody counts of treated patients.</w:t>
      </w:r>
      <w:r w:rsidR="00F42E59">
        <w:rPr>
          <w:sz w:val="24"/>
        </w:rPr>
        <w:t xml:space="preserve">  The appropriate t statistic is </w:t>
      </w:r>
    </w:p>
    <w:p w14:paraId="4D497D92" w14:textId="77777777" w:rsidR="00F42E59" w:rsidRDefault="00F42E59" w:rsidP="002820C8">
      <w:pPr>
        <w:rPr>
          <w:sz w:val="24"/>
        </w:rPr>
      </w:pPr>
    </w:p>
    <w:p w14:paraId="176326A7" w14:textId="77777777" w:rsidR="00A978F2" w:rsidRDefault="00F42E59" w:rsidP="002820C8">
      <w:pPr>
        <w:rPr>
          <w:sz w:val="24"/>
        </w:rPr>
      </w:pPr>
      <w:r>
        <w:rPr>
          <w:sz w:val="24"/>
        </w:rPr>
        <w:tab/>
      </w:r>
      <m:oMath>
        <m:r>
          <w:rPr>
            <w:rFonts w:ascii="Cambria Math" w:hAnsi="Cambria Math"/>
            <w:sz w:val="24"/>
          </w:rPr>
          <m:t xml:space="preserve">t= </m:t>
        </m:r>
        <m:f>
          <m:fPr>
            <m:ctrlPr>
              <w:rPr>
                <w:rFonts w:ascii="Cambria Math" w:hAnsi="Cambria Math"/>
                <w:i/>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2</m:t>
                </m:r>
              </m:sub>
            </m:sSub>
          </m:num>
          <m:den>
            <m:sSub>
              <m:sSubPr>
                <m:ctrlPr>
                  <w:rPr>
                    <w:rFonts w:ascii="Cambria Math" w:hAnsi="Cambria Math"/>
                    <w:i/>
                    <w:sz w:val="24"/>
                  </w:rPr>
                </m:ctrlPr>
              </m:sSubPr>
              <m:e>
                <m:r>
                  <w:rPr>
                    <w:rFonts w:ascii="Cambria Math" w:hAnsi="Cambria Math"/>
                    <w:sz w:val="24"/>
                  </w:rPr>
                  <m:t>s</m:t>
                </m:r>
              </m:e>
              <m:sub>
                <m:r>
                  <w:rPr>
                    <w:rFonts w:ascii="Cambria Math" w:hAnsi="Cambria Math"/>
                    <w:sz w:val="24"/>
                  </w:rPr>
                  <m:t>p</m:t>
                </m:r>
              </m:sub>
            </m:sSub>
            <m:rad>
              <m:radPr>
                <m:degHide m:val="1"/>
                <m:ctrlPr>
                  <w:rPr>
                    <w:rFonts w:ascii="Cambria Math" w:hAnsi="Cambria Math"/>
                    <w:i/>
                    <w:sz w:val="24"/>
                  </w:rPr>
                </m:ctrlPr>
              </m:radPr>
              <m:deg/>
              <m:e>
                <m:f>
                  <m:fPr>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den>
                </m:f>
              </m:e>
            </m:rad>
          </m:den>
        </m:f>
      </m:oMath>
      <w:r w:rsidR="001D1533">
        <w:rPr>
          <w:sz w:val="24"/>
        </w:rPr>
        <w:t xml:space="preserve"> </w:t>
      </w:r>
    </w:p>
    <w:p w14:paraId="51CE9BA0" w14:textId="77777777" w:rsidR="00A978F2" w:rsidRDefault="00A978F2" w:rsidP="002820C8">
      <w:pPr>
        <w:rPr>
          <w:sz w:val="24"/>
        </w:rPr>
      </w:pPr>
    </w:p>
    <w:p w14:paraId="7E35237C" w14:textId="77777777" w:rsidR="00A978F2" w:rsidRDefault="00A978F2" w:rsidP="002820C8">
      <w:pPr>
        <w:rPr>
          <w:sz w:val="24"/>
        </w:rPr>
      </w:pPr>
      <w:r>
        <w:rPr>
          <w:sz w:val="24"/>
        </w:rPr>
        <w:t xml:space="preserve">where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p</m:t>
            </m:r>
          </m:sub>
          <m:sup>
            <m:r>
              <w:rPr>
                <w:rFonts w:ascii="Cambria Math" w:hAnsi="Cambria Math"/>
                <w:sz w:val="24"/>
              </w:rPr>
              <m:t>2</m:t>
            </m:r>
          </m:sup>
        </m:sSubSup>
        <m:r>
          <w:rPr>
            <w:rFonts w:ascii="Cambria Math" w:hAnsi="Cambria Math"/>
            <w:sz w:val="24"/>
          </w:rPr>
          <m:t xml:space="preserve">= </m:t>
        </m:r>
        <m:f>
          <m:fPr>
            <m:ctrlPr>
              <w:rPr>
                <w:rFonts w:ascii="Cambria Math" w:hAnsi="Cambria Math"/>
                <w:i/>
                <w:sz w:val="24"/>
              </w:rPr>
            </m:ctrlPr>
          </m:fPr>
          <m:num>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-1</m:t>
                </m:r>
              </m:e>
            </m:d>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-1)</m:t>
            </m:r>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-2</m:t>
            </m:r>
          </m:den>
        </m:f>
      </m:oMath>
      <w:r w:rsidR="00B55DAE">
        <w:rPr>
          <w:sz w:val="24"/>
        </w:rPr>
        <w:t xml:space="preserve"> is the pooled estimate of the equal same </w:t>
      </w:r>
      <w:proofErr w:type="gramStart"/>
      <w:r w:rsidR="00B55DAE">
        <w:rPr>
          <w:sz w:val="24"/>
        </w:rPr>
        <w:t>variance</w:t>
      </w:r>
      <w:r>
        <w:rPr>
          <w:sz w:val="24"/>
        </w:rPr>
        <w:t>.</w:t>
      </w:r>
      <w:proofErr w:type="gramEnd"/>
      <w:r>
        <w:rPr>
          <w:sz w:val="24"/>
        </w:rPr>
        <w:t xml:space="preserve">  This t-statistic has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-2</m:t>
        </m:r>
      </m:oMath>
      <w:r>
        <w:rPr>
          <w:sz w:val="24"/>
        </w:rPr>
        <w:t xml:space="preserve"> degrees of freedom.  On the other hand, if the populations appear to be normally distributed but with unequal variances</w:t>
      </w:r>
      <w:r w:rsidR="00B55DAE">
        <w:rPr>
          <w:sz w:val="24"/>
        </w:rPr>
        <w:t>,</w:t>
      </w:r>
      <w:r>
        <w:rPr>
          <w:sz w:val="24"/>
        </w:rPr>
        <w:t xml:space="preserve"> the Fisher/Behrens t</w:t>
      </w:r>
      <w:r w:rsidR="00531628">
        <w:rPr>
          <w:sz w:val="24"/>
        </w:rPr>
        <w:t xml:space="preserve"> </w:t>
      </w:r>
      <w:r>
        <w:rPr>
          <w:sz w:val="24"/>
        </w:rPr>
        <w:t>statistic should be used.</w:t>
      </w:r>
    </w:p>
    <w:p w14:paraId="579F4E7F" w14:textId="77777777" w:rsidR="00A978F2" w:rsidRDefault="00A978F2" w:rsidP="002820C8">
      <w:pPr>
        <w:rPr>
          <w:sz w:val="24"/>
        </w:rPr>
      </w:pPr>
    </w:p>
    <w:p w14:paraId="1593411F" w14:textId="77777777" w:rsidR="00531628" w:rsidRDefault="00A978F2" w:rsidP="002820C8">
      <w:pPr>
        <w:rPr>
          <w:sz w:val="24"/>
        </w:rPr>
      </w:pPr>
      <w:r>
        <w:rPr>
          <w:sz w:val="24"/>
        </w:rPr>
        <w:tab/>
      </w:r>
      <m:oMath>
        <m:sSup>
          <m:sSupPr>
            <m:ctrlPr>
              <w:rPr>
                <w:rFonts w:ascii="Cambria Math" w:hAnsi="Cambria Math"/>
                <w:i/>
                <w:sz w:val="24"/>
              </w:rPr>
            </m:ctrlPr>
          </m:sSupPr>
          <m:e>
            <m:r>
              <w:rPr>
                <w:rFonts w:ascii="Cambria Math" w:hAnsi="Cambria Math"/>
                <w:sz w:val="24"/>
              </w:rPr>
              <m:t>t</m:t>
            </m:r>
          </m:e>
          <m:sup>
            <m:r>
              <w:rPr>
                <w:rFonts w:ascii="Cambria Math" w:hAnsi="Cambria Math"/>
                <w:sz w:val="24"/>
              </w:rPr>
              <m:t>*</m:t>
            </m:r>
          </m:sup>
        </m:sSup>
        <m:r>
          <w:rPr>
            <w:rFonts w:ascii="Cambria Math" w:hAnsi="Cambria Math"/>
            <w:sz w:val="24"/>
          </w:rPr>
          <m:t xml:space="preserve">= </m:t>
        </m:r>
        <m:f>
          <m:fPr>
            <m:ctrlPr>
              <w:rPr>
                <w:rFonts w:ascii="Cambria Math" w:hAnsi="Cambria Math"/>
                <w:i/>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X</m:t>
                    </m:r>
                  </m:e>
                </m:acc>
              </m:e>
              <m:sub>
                <m:r>
                  <w:rPr>
                    <w:rFonts w:ascii="Cambria Math" w:hAnsi="Cambria Math"/>
                    <w:sz w:val="24"/>
                  </w:rPr>
                  <m:t>2</m:t>
                </m:r>
              </m:sub>
            </m:sSub>
          </m:num>
          <m:den>
            <m:rad>
              <m:radPr>
                <m:degHide m:val="1"/>
                <m:ctrlPr>
                  <w:rPr>
                    <w:rFonts w:ascii="Cambria Math" w:hAnsi="Cambria Math"/>
                    <w:i/>
                    <w:sz w:val="24"/>
                  </w:rPr>
                </m:ctrlPr>
              </m:radPr>
              <m:deg/>
              <m:e>
                <m:f>
                  <m:fPr>
                    <m:ctrlPr>
                      <w:rPr>
                        <w:rFonts w:ascii="Cambria Math" w:hAnsi="Cambria Math"/>
                        <w:i/>
                        <w:sz w:val="24"/>
                      </w:rPr>
                    </m:ctrlPr>
                  </m:fPr>
                  <m:num>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1</m:t>
                        </m:r>
                      </m:sub>
                      <m:sup>
                        <m:r>
                          <w:rPr>
                            <w:rFonts w:ascii="Cambria Math" w:hAnsi="Cambria Math"/>
                            <w:sz w:val="24"/>
                          </w:rPr>
                          <m:t>2</m:t>
                        </m:r>
                      </m:sup>
                    </m:sSubSup>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den>
                </m:f>
                <m:r>
                  <w:rPr>
                    <w:rFonts w:ascii="Cambria Math" w:hAnsi="Cambria Math"/>
                    <w:sz w:val="24"/>
                  </w:rPr>
                  <m:t>+</m:t>
                </m:r>
                <m:f>
                  <m:fPr>
                    <m:ctrlPr>
                      <w:rPr>
                        <w:rFonts w:ascii="Cambria Math" w:hAnsi="Cambria Math"/>
                        <w:i/>
                        <w:sz w:val="24"/>
                      </w:rPr>
                    </m:ctrlPr>
                  </m:fPr>
                  <m:num>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2</m:t>
                        </m:r>
                      </m:sub>
                      <m:sup>
                        <m:r>
                          <w:rPr>
                            <w:rFonts w:ascii="Cambria Math" w:hAnsi="Cambria Math"/>
                            <w:sz w:val="24"/>
                          </w:rPr>
                          <m:t>2</m:t>
                        </m:r>
                      </m:sup>
                    </m:sSubSup>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den>
                </m:f>
              </m:e>
            </m:rad>
          </m:den>
        </m:f>
      </m:oMath>
      <w:r>
        <w:rPr>
          <w:sz w:val="24"/>
        </w:rPr>
        <w:t xml:space="preserve">   </w:t>
      </w:r>
    </w:p>
    <w:p w14:paraId="4D35F3B7" w14:textId="77777777" w:rsidR="00531628" w:rsidRDefault="00531628" w:rsidP="002820C8">
      <w:pPr>
        <w:rPr>
          <w:sz w:val="24"/>
        </w:rPr>
      </w:pPr>
    </w:p>
    <w:p w14:paraId="29D388D3" w14:textId="77777777" w:rsidR="00531628" w:rsidRDefault="00531628" w:rsidP="002820C8">
      <w:pPr>
        <w:rPr>
          <w:sz w:val="24"/>
        </w:rPr>
      </w:pPr>
      <w:r>
        <w:rPr>
          <w:sz w:val="24"/>
        </w:rPr>
        <w:t xml:space="preserve">If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1</m:t>
            </m:r>
          </m:sub>
        </m:sSub>
        <m:r>
          <w:rPr>
            <w:rFonts w:ascii="Cambria Math" w:hAnsi="Cambria Math"/>
            <w:sz w:val="24"/>
          </w:rPr>
          <m:t>&gt;30</m:t>
        </m:r>
      </m:oMath>
      <w:r>
        <w:rPr>
          <w:sz w:val="24"/>
        </w:rPr>
        <w:t xml:space="preserve"> and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2</m:t>
            </m:r>
          </m:sub>
        </m:sSub>
        <m:r>
          <w:rPr>
            <w:rFonts w:ascii="Cambria Math" w:hAnsi="Cambria Math"/>
            <w:sz w:val="24"/>
          </w:rPr>
          <m:t>&gt;30</m:t>
        </m:r>
      </m:oMath>
      <w:r>
        <w:rPr>
          <w:sz w:val="24"/>
        </w:rPr>
        <w:t xml:space="preserve"> then the </w:t>
      </w:r>
      <m:oMath>
        <m:sSup>
          <m:sSupPr>
            <m:ctrlPr>
              <w:rPr>
                <w:rFonts w:ascii="Cambria Math" w:hAnsi="Cambria Math"/>
                <w:i/>
                <w:sz w:val="24"/>
              </w:rPr>
            </m:ctrlPr>
          </m:sSupPr>
          <m:e>
            <m:r>
              <w:rPr>
                <w:rFonts w:ascii="Cambria Math" w:hAnsi="Cambria Math"/>
                <w:sz w:val="24"/>
              </w:rPr>
              <m:t>t</m:t>
            </m:r>
          </m:e>
          <m:sup>
            <m:r>
              <w:rPr>
                <w:rFonts w:ascii="Cambria Math" w:hAnsi="Cambria Math"/>
                <w:sz w:val="24"/>
              </w:rPr>
              <m:t>*</m:t>
            </m:r>
          </m:sup>
        </m:sSup>
      </m:oMath>
      <w:r>
        <w:rPr>
          <w:sz w:val="24"/>
        </w:rPr>
        <w:t xml:space="preserve">statistic is approximately distributed as a </w:t>
      </w:r>
      <w:proofErr w:type="gramStart"/>
      <w:r>
        <w:rPr>
          <w:sz w:val="24"/>
        </w:rPr>
        <w:t>N(</w:t>
      </w:r>
      <w:proofErr w:type="gramEnd"/>
      <w:r>
        <w:rPr>
          <w:sz w:val="24"/>
        </w:rPr>
        <w:t>0,1) standard normal random variable.</w:t>
      </w:r>
      <w:r w:rsidR="00704F66">
        <w:rPr>
          <w:sz w:val="24"/>
        </w:rPr>
        <w:t xml:space="preserve">  If the sample sizes of the groups are not sufficient for the Fisher/Behrens test, then one can always revert to the Bootstrapping and Randomization tests.</w:t>
      </w:r>
    </w:p>
    <w:p w14:paraId="3334DC39" w14:textId="77777777" w:rsidR="00531628" w:rsidRDefault="00531628" w:rsidP="002820C8">
      <w:pPr>
        <w:rPr>
          <w:sz w:val="24"/>
        </w:rPr>
      </w:pPr>
    </w:p>
    <w:p w14:paraId="0DF13AD2" w14:textId="02435553" w:rsidR="00D82BC4" w:rsidRDefault="00531628" w:rsidP="002820C8">
      <w:pPr>
        <w:rPr>
          <w:sz w:val="24"/>
        </w:rPr>
      </w:pPr>
      <w:r>
        <w:rPr>
          <w:sz w:val="24"/>
        </w:rPr>
        <w:t xml:space="preserve">Given the results you have derived in parts a), b), and c) above, tell me which statistic should be used to test the difference in means in the present data.  If the JB tests for the two groups indicate that one or both of the populations appear to be non-normally distributed then you can just say that, given additional </w:t>
      </w:r>
      <w:r w:rsidR="000E0ACD">
        <w:rPr>
          <w:sz w:val="24"/>
        </w:rPr>
        <w:t>information</w:t>
      </w:r>
      <w:r>
        <w:rPr>
          <w:sz w:val="24"/>
        </w:rPr>
        <w:t>, you would use either a Bootstrapping or Randomization test.  On the other hand, if both populations appear to be normally distributed then you need to decide whether to use the traditional t statistic</w:t>
      </w:r>
      <w:r w:rsidR="00704F66">
        <w:rPr>
          <w:sz w:val="24"/>
        </w:rPr>
        <w:t xml:space="preserve">.  For the small data set here we unfortunately would be uncomfortable in using the </w:t>
      </w:r>
      <w:r>
        <w:rPr>
          <w:sz w:val="24"/>
        </w:rPr>
        <w:t>Fisher/Behrens t statistic</w:t>
      </w:r>
      <w:r w:rsidR="00704F66">
        <w:rPr>
          <w:sz w:val="24"/>
        </w:rPr>
        <w:t xml:space="preserve"> and would have to revert to either the Bootstrapping test or the Randomization test.  W</w:t>
      </w:r>
      <w:r>
        <w:rPr>
          <w:sz w:val="24"/>
        </w:rPr>
        <w:t xml:space="preserve">hat is the final conclusion you draw on testing the difference in means of the above data.  Be sure and show me which statistic or approach you used, the corresponding p-value of your test and </w:t>
      </w:r>
      <w:r w:rsidR="000E0ACD">
        <w:rPr>
          <w:sz w:val="24"/>
        </w:rPr>
        <w:t xml:space="preserve">explain </w:t>
      </w:r>
      <w:r>
        <w:rPr>
          <w:sz w:val="24"/>
        </w:rPr>
        <w:t xml:space="preserve">the outcome of your test.  </w:t>
      </w:r>
      <w:r w:rsidR="00A978F2">
        <w:rPr>
          <w:sz w:val="24"/>
        </w:rPr>
        <w:t xml:space="preserve"> </w:t>
      </w:r>
    </w:p>
    <w:p w14:paraId="6C2CEFB9" w14:textId="12F56A3F" w:rsidR="004258C4" w:rsidRDefault="004258C4" w:rsidP="002820C8">
      <w:pPr>
        <w:rPr>
          <w:sz w:val="24"/>
        </w:rPr>
      </w:pPr>
    </w:p>
    <w:p w14:paraId="6BF9BBCA" w14:textId="05C9D72F" w:rsidR="004258C4" w:rsidRPr="003478ED" w:rsidRDefault="004258C4" w:rsidP="002820C8">
      <w:pPr>
        <w:rPr>
          <w:sz w:val="24"/>
        </w:rPr>
      </w:pPr>
      <w:r>
        <w:rPr>
          <w:rFonts w:asciiTheme="minorEastAsia" w:eastAsiaTheme="minorEastAsia" w:hAnsiTheme="minorEastAsia"/>
          <w:sz w:val="24"/>
          <w:lang w:eastAsia="zh-CN"/>
        </w:rPr>
        <w:t>T</w:t>
      </w:r>
      <w:r>
        <w:rPr>
          <w:sz w:val="24"/>
        </w:rPr>
        <w:t xml:space="preserve">-ratio: </w:t>
      </w:r>
    </w:p>
    <w:sectPr w:rsidR="004258C4" w:rsidRPr="003478ED" w:rsidSect="004020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C8"/>
    <w:rsid w:val="00002E3E"/>
    <w:rsid w:val="00007AB8"/>
    <w:rsid w:val="0006527A"/>
    <w:rsid w:val="000A5071"/>
    <w:rsid w:val="000A6959"/>
    <w:rsid w:val="000B5A20"/>
    <w:rsid w:val="000D2700"/>
    <w:rsid w:val="000E0ACD"/>
    <w:rsid w:val="000F2E5B"/>
    <w:rsid w:val="0014371F"/>
    <w:rsid w:val="0014597D"/>
    <w:rsid w:val="00175AF5"/>
    <w:rsid w:val="00180B84"/>
    <w:rsid w:val="001D1533"/>
    <w:rsid w:val="001E2725"/>
    <w:rsid w:val="001F0401"/>
    <w:rsid w:val="001F2AE1"/>
    <w:rsid w:val="002053BB"/>
    <w:rsid w:val="00242121"/>
    <w:rsid w:val="002820C8"/>
    <w:rsid w:val="00285C1A"/>
    <w:rsid w:val="003478ED"/>
    <w:rsid w:val="003526D2"/>
    <w:rsid w:val="00357B73"/>
    <w:rsid w:val="00373CE0"/>
    <w:rsid w:val="00376B91"/>
    <w:rsid w:val="003823CC"/>
    <w:rsid w:val="004020D8"/>
    <w:rsid w:val="00404487"/>
    <w:rsid w:val="00413637"/>
    <w:rsid w:val="00414B66"/>
    <w:rsid w:val="004258C4"/>
    <w:rsid w:val="00484F09"/>
    <w:rsid w:val="004856C5"/>
    <w:rsid w:val="00486CF3"/>
    <w:rsid w:val="004C1FA8"/>
    <w:rsid w:val="004E1AD2"/>
    <w:rsid w:val="004F5864"/>
    <w:rsid w:val="005102AC"/>
    <w:rsid w:val="005154AD"/>
    <w:rsid w:val="00531628"/>
    <w:rsid w:val="00537DBC"/>
    <w:rsid w:val="005716F2"/>
    <w:rsid w:val="00580354"/>
    <w:rsid w:val="005C0ACD"/>
    <w:rsid w:val="00604AC8"/>
    <w:rsid w:val="00626F3E"/>
    <w:rsid w:val="00640D19"/>
    <w:rsid w:val="006427F7"/>
    <w:rsid w:val="006467BD"/>
    <w:rsid w:val="006646AF"/>
    <w:rsid w:val="00674029"/>
    <w:rsid w:val="006A4443"/>
    <w:rsid w:val="006E5D94"/>
    <w:rsid w:val="00704F66"/>
    <w:rsid w:val="00716110"/>
    <w:rsid w:val="00720697"/>
    <w:rsid w:val="00783F5A"/>
    <w:rsid w:val="00786D49"/>
    <w:rsid w:val="00787819"/>
    <w:rsid w:val="00794B75"/>
    <w:rsid w:val="008045F9"/>
    <w:rsid w:val="008419ED"/>
    <w:rsid w:val="00854C48"/>
    <w:rsid w:val="00861A70"/>
    <w:rsid w:val="00866241"/>
    <w:rsid w:val="008964DC"/>
    <w:rsid w:val="008A5CA2"/>
    <w:rsid w:val="008F132B"/>
    <w:rsid w:val="009544E1"/>
    <w:rsid w:val="009567EB"/>
    <w:rsid w:val="009F7AAA"/>
    <w:rsid w:val="00A00BCB"/>
    <w:rsid w:val="00A4062C"/>
    <w:rsid w:val="00A654FB"/>
    <w:rsid w:val="00A74BF1"/>
    <w:rsid w:val="00A824B5"/>
    <w:rsid w:val="00A82556"/>
    <w:rsid w:val="00A871BE"/>
    <w:rsid w:val="00A978F2"/>
    <w:rsid w:val="00AC0964"/>
    <w:rsid w:val="00AC1A34"/>
    <w:rsid w:val="00AC6B3A"/>
    <w:rsid w:val="00B4785F"/>
    <w:rsid w:val="00B55DAE"/>
    <w:rsid w:val="00B56738"/>
    <w:rsid w:val="00B94C49"/>
    <w:rsid w:val="00BB5A7B"/>
    <w:rsid w:val="00BC7811"/>
    <w:rsid w:val="00BD4E38"/>
    <w:rsid w:val="00BD53EA"/>
    <w:rsid w:val="00C149B7"/>
    <w:rsid w:val="00C26910"/>
    <w:rsid w:val="00C45C95"/>
    <w:rsid w:val="00CB5462"/>
    <w:rsid w:val="00D002F7"/>
    <w:rsid w:val="00D27B02"/>
    <w:rsid w:val="00D32392"/>
    <w:rsid w:val="00D74035"/>
    <w:rsid w:val="00D802D4"/>
    <w:rsid w:val="00D82BC4"/>
    <w:rsid w:val="00DD0295"/>
    <w:rsid w:val="00DD2199"/>
    <w:rsid w:val="00E372CB"/>
    <w:rsid w:val="00E5413D"/>
    <w:rsid w:val="00E62E22"/>
    <w:rsid w:val="00E66D97"/>
    <w:rsid w:val="00EB1155"/>
    <w:rsid w:val="00EB3BCB"/>
    <w:rsid w:val="00EB3C12"/>
    <w:rsid w:val="00EC32DD"/>
    <w:rsid w:val="00EE76F6"/>
    <w:rsid w:val="00F04720"/>
    <w:rsid w:val="00F1139A"/>
    <w:rsid w:val="00F42E59"/>
    <w:rsid w:val="00F9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43281"/>
  <w15:docId w15:val="{B82699AC-56A8-4F4C-A060-347BB38E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0C8"/>
    <w:rPr>
      <w:rFonts w:ascii="Times New Roman" w:eastAsia="Times New Roman" w:hAnsi="Times New Roman" w:cs="Times New Roman"/>
      <w:sz w:val="20"/>
      <w:szCs w:val="20"/>
    </w:rPr>
  </w:style>
  <w:style w:type="paragraph" w:styleId="1">
    <w:name w:val="heading 1"/>
    <w:basedOn w:val="a"/>
    <w:next w:val="a"/>
    <w:link w:val="10"/>
    <w:qFormat/>
    <w:rsid w:val="002820C8"/>
    <w:pPr>
      <w:keepNext/>
      <w:jc w:val="center"/>
      <w:outlineLvl w:val="0"/>
    </w:pPr>
    <w:rPr>
      <w:b/>
      <w:bCs/>
      <w:sz w:val="24"/>
    </w:rPr>
  </w:style>
  <w:style w:type="paragraph" w:styleId="2">
    <w:name w:val="heading 2"/>
    <w:basedOn w:val="a"/>
    <w:next w:val="a"/>
    <w:link w:val="20"/>
    <w:semiHidden/>
    <w:unhideWhenUsed/>
    <w:qFormat/>
    <w:rsid w:val="002820C8"/>
    <w:pPr>
      <w:keepNext/>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820C8"/>
    <w:rPr>
      <w:rFonts w:ascii="Times New Roman" w:eastAsia="Times New Roman" w:hAnsi="Times New Roman" w:cs="Times New Roman"/>
      <w:b/>
      <w:bCs/>
      <w:sz w:val="24"/>
      <w:szCs w:val="20"/>
    </w:rPr>
  </w:style>
  <w:style w:type="character" w:customStyle="1" w:styleId="20">
    <w:name w:val="标题 2 字符"/>
    <w:basedOn w:val="a0"/>
    <w:link w:val="2"/>
    <w:semiHidden/>
    <w:rsid w:val="002820C8"/>
    <w:rPr>
      <w:rFonts w:ascii="Times New Roman" w:eastAsia="Times New Roman" w:hAnsi="Times New Roman" w:cs="Times New Roman"/>
      <w:sz w:val="24"/>
      <w:szCs w:val="20"/>
    </w:rPr>
  </w:style>
  <w:style w:type="character" w:styleId="a3">
    <w:name w:val="Hyperlink"/>
    <w:basedOn w:val="a0"/>
    <w:uiPriority w:val="99"/>
    <w:unhideWhenUsed/>
    <w:rsid w:val="00626F3E"/>
    <w:rPr>
      <w:color w:val="0000FF" w:themeColor="hyperlink"/>
      <w:u w:val="single"/>
    </w:rPr>
  </w:style>
  <w:style w:type="character" w:styleId="a4">
    <w:name w:val="Placeholder Text"/>
    <w:basedOn w:val="a0"/>
    <w:uiPriority w:val="99"/>
    <w:semiHidden/>
    <w:rsid w:val="00175AF5"/>
    <w:rPr>
      <w:color w:val="808080"/>
    </w:rPr>
  </w:style>
  <w:style w:type="paragraph" w:styleId="a5">
    <w:name w:val="Balloon Text"/>
    <w:basedOn w:val="a"/>
    <w:link w:val="a6"/>
    <w:uiPriority w:val="99"/>
    <w:semiHidden/>
    <w:unhideWhenUsed/>
    <w:rsid w:val="00175AF5"/>
    <w:rPr>
      <w:rFonts w:ascii="Tahoma" w:hAnsi="Tahoma" w:cs="Tahoma"/>
      <w:sz w:val="16"/>
      <w:szCs w:val="16"/>
    </w:rPr>
  </w:style>
  <w:style w:type="character" w:customStyle="1" w:styleId="a6">
    <w:name w:val="批注框文本 字符"/>
    <w:basedOn w:val="a0"/>
    <w:link w:val="a5"/>
    <w:uiPriority w:val="99"/>
    <w:semiHidden/>
    <w:rsid w:val="00175AF5"/>
    <w:rPr>
      <w:rFonts w:ascii="Tahoma" w:eastAsia="Times New Roman" w:hAnsi="Tahoma" w:cs="Tahoma"/>
      <w:sz w:val="16"/>
      <w:szCs w:val="16"/>
    </w:rPr>
  </w:style>
  <w:style w:type="character" w:styleId="a7">
    <w:name w:val="FollowedHyperlink"/>
    <w:basedOn w:val="a0"/>
    <w:uiPriority w:val="99"/>
    <w:semiHidden/>
    <w:unhideWhenUsed/>
    <w:rsid w:val="001E2725"/>
    <w:rPr>
      <w:color w:val="800080" w:themeColor="followedHyperlink"/>
      <w:u w:val="single"/>
    </w:rPr>
  </w:style>
  <w:style w:type="paragraph" w:styleId="a8">
    <w:name w:val="List Paragraph"/>
    <w:basedOn w:val="a"/>
    <w:uiPriority w:val="34"/>
    <w:qFormat/>
    <w:rsid w:val="003478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19561">
      <w:bodyDiv w:val="1"/>
      <w:marLeft w:val="0"/>
      <w:marRight w:val="0"/>
      <w:marTop w:val="0"/>
      <w:marBottom w:val="0"/>
      <w:divBdr>
        <w:top w:val="none" w:sz="0" w:space="0" w:color="auto"/>
        <w:left w:val="none" w:sz="0" w:space="0" w:color="auto"/>
        <w:bottom w:val="none" w:sz="0" w:space="0" w:color="auto"/>
        <w:right w:val="none" w:sz="0" w:space="0" w:color="auto"/>
      </w:divBdr>
    </w:div>
    <w:div w:id="384523527">
      <w:bodyDiv w:val="1"/>
      <w:marLeft w:val="0"/>
      <w:marRight w:val="0"/>
      <w:marTop w:val="0"/>
      <w:marBottom w:val="0"/>
      <w:divBdr>
        <w:top w:val="none" w:sz="0" w:space="0" w:color="auto"/>
        <w:left w:val="none" w:sz="0" w:space="0" w:color="auto"/>
        <w:bottom w:val="none" w:sz="0" w:space="0" w:color="auto"/>
        <w:right w:val="none" w:sz="0" w:space="0" w:color="auto"/>
      </w:divBdr>
    </w:div>
    <w:div w:id="412823331">
      <w:bodyDiv w:val="1"/>
      <w:marLeft w:val="0"/>
      <w:marRight w:val="0"/>
      <w:marTop w:val="0"/>
      <w:marBottom w:val="0"/>
      <w:divBdr>
        <w:top w:val="none" w:sz="0" w:space="0" w:color="auto"/>
        <w:left w:val="none" w:sz="0" w:space="0" w:color="auto"/>
        <w:bottom w:val="none" w:sz="0" w:space="0" w:color="auto"/>
        <w:right w:val="none" w:sz="0" w:space="0" w:color="auto"/>
      </w:divBdr>
    </w:div>
    <w:div w:id="539434513">
      <w:bodyDiv w:val="1"/>
      <w:marLeft w:val="0"/>
      <w:marRight w:val="0"/>
      <w:marTop w:val="0"/>
      <w:marBottom w:val="0"/>
      <w:divBdr>
        <w:top w:val="none" w:sz="0" w:space="0" w:color="auto"/>
        <w:left w:val="none" w:sz="0" w:space="0" w:color="auto"/>
        <w:bottom w:val="none" w:sz="0" w:space="0" w:color="auto"/>
        <w:right w:val="none" w:sz="0" w:space="0" w:color="auto"/>
      </w:divBdr>
    </w:div>
    <w:div w:id="1405225710">
      <w:bodyDiv w:val="1"/>
      <w:marLeft w:val="0"/>
      <w:marRight w:val="0"/>
      <w:marTop w:val="0"/>
      <w:marBottom w:val="0"/>
      <w:divBdr>
        <w:top w:val="none" w:sz="0" w:space="0" w:color="auto"/>
        <w:left w:val="none" w:sz="0" w:space="0" w:color="auto"/>
        <w:bottom w:val="none" w:sz="0" w:space="0" w:color="auto"/>
        <w:right w:val="none" w:sz="0" w:space="0" w:color="auto"/>
      </w:divBdr>
    </w:div>
    <w:div w:id="147294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Southern Methodist University</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Fomby, Tom</dc:creator>
  <cp:keywords/>
  <dc:description/>
  <cp:lastModifiedBy>Fan, Weiding</cp:lastModifiedBy>
  <cp:revision>4</cp:revision>
  <cp:lastPrinted>2016-08-30T02:50:00Z</cp:lastPrinted>
  <dcterms:created xsi:type="dcterms:W3CDTF">2021-02-03T17:53:00Z</dcterms:created>
  <dcterms:modified xsi:type="dcterms:W3CDTF">2021-02-09T23:19:00Z</dcterms:modified>
</cp:coreProperties>
</file>